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C4B" w:rsidRDefault="003F4282" w:rsidP="00203C4B">
      <w:pPr>
        <w:jc w:val="center"/>
      </w:pPr>
      <w:r>
        <w:rPr>
          <w:noProof/>
          <w:lang w:eastAsia="pt-BR"/>
        </w:rPr>
        <w:drawing>
          <wp:anchor distT="0" distB="0" distL="114300" distR="114300" simplePos="0" relativeHeight="251663360" behindDoc="1" locked="0" layoutInCell="1" allowOverlap="1" wp14:anchorId="0A749D93" wp14:editId="36CDC826">
            <wp:simplePos x="0" y="0"/>
            <wp:positionH relativeFrom="page">
              <wp:align>left</wp:align>
            </wp:positionH>
            <wp:positionV relativeFrom="page">
              <wp:posOffset>-26035</wp:posOffset>
            </wp:positionV>
            <wp:extent cx="7601438" cy="1074761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1438" cy="10747612"/>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61312" behindDoc="1" locked="0" layoutInCell="1" allowOverlap="1" wp14:anchorId="595D99CD" wp14:editId="76E2353F">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950" cy="12468225"/>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59264" behindDoc="1" locked="0" layoutInCell="1" allowOverlap="1" wp14:anchorId="41E0177A" wp14:editId="4CF1706C">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6640" cy="21596873"/>
                    </a:xfrm>
                    <a:prstGeom prst="rect">
                      <a:avLst/>
                    </a:prstGeom>
                  </pic:spPr>
                </pic:pic>
              </a:graphicData>
            </a:graphic>
            <wp14:sizeRelH relativeFrom="margin">
              <wp14:pctWidth>0</wp14:pctWidth>
            </wp14:sizeRelH>
            <wp14:sizeRelV relativeFrom="margin">
              <wp14:pctHeight>0</wp14:pctHeight>
            </wp14:sizeRelV>
          </wp:anchor>
        </w:drawing>
      </w:r>
      <w:r w:rsidR="00EA52CA">
        <w:rPr>
          <w:noProof/>
          <w:lang w:eastAsia="pt-BR"/>
        </w:rPr>
        <w:drawing>
          <wp:inline distT="0" distB="0" distL="0" distR="0">
            <wp:extent cx="2105025" cy="16700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iv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325" cy="1679060"/>
                    </a:xfrm>
                    <a:prstGeom prst="rect">
                      <a:avLst/>
                    </a:prstGeom>
                  </pic:spPr>
                </pic:pic>
              </a:graphicData>
            </a:graphic>
          </wp:inline>
        </w:drawing>
      </w:r>
    </w:p>
    <w:p w:rsidR="00203C4B" w:rsidRPr="00203C4B" w:rsidRDefault="00EA52CA" w:rsidP="007478DA">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8426EB" w:rsidP="007478DA">
      <w:pPr>
        <w:spacing w:after="0" w:line="240" w:lineRule="auto"/>
        <w:jc w:val="center"/>
        <w:rPr>
          <w:rFonts w:ascii="Arial" w:hAnsi="Arial" w:cs="Arial"/>
          <w:b/>
          <w:color w:val="636B3E"/>
          <w:sz w:val="96"/>
          <w:szCs w:val="96"/>
        </w:rPr>
      </w:pPr>
      <w:r>
        <w:rPr>
          <w:rFonts w:ascii="Arial" w:hAnsi="Arial" w:cs="Arial"/>
          <w:b/>
          <w:color w:val="636B3E"/>
          <w:sz w:val="96"/>
          <w:szCs w:val="96"/>
        </w:rPr>
        <w:t>2</w:t>
      </w:r>
      <w:r w:rsidR="00130B09">
        <w:rPr>
          <w:rFonts w:ascii="Arial" w:hAnsi="Arial" w:cs="Arial"/>
          <w:b/>
          <w:color w:val="636B3E"/>
          <w:sz w:val="96"/>
          <w:szCs w:val="96"/>
        </w:rPr>
        <w:t>º TRIMESTRE DE 2022</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1E2B7C" w:rsidRPr="003F4282" w:rsidRDefault="00DE2313" w:rsidP="003F4282">
      <w:pPr>
        <w:spacing w:after="0" w:line="240" w:lineRule="auto"/>
        <w:jc w:val="center"/>
        <w:rPr>
          <w:rFonts w:ascii="Times New Roman" w:hAnsi="Times New Roman" w:cs="Times New Roman"/>
          <w:b/>
          <w:color w:val="636B3E"/>
          <w:sz w:val="32"/>
        </w:rPr>
      </w:pPr>
      <w:r>
        <w:rPr>
          <w:rFonts w:ascii="Times New Roman" w:hAnsi="Times New Roman" w:cs="Times New Roman"/>
          <w:b/>
          <w:color w:val="636B3E"/>
          <w:sz w:val="32"/>
        </w:rPr>
        <w:t>E</w:t>
      </w:r>
      <w:r w:rsidR="00827D81" w:rsidRPr="00827D81">
        <w:rPr>
          <w:rFonts w:ascii="Times New Roman" w:hAnsi="Times New Roman" w:cs="Times New Roman"/>
          <w:b/>
          <w:color w:val="636B3E"/>
          <w:sz w:val="32"/>
        </w:rPr>
        <w:t>mpresa Estratégica de Defesa e Segurança desde 1808</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14:anchorId="0A42C04D" wp14:editId="3DD7EF23">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3F4282" w:rsidRDefault="003F4282"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C1795A">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C1795A">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19. RECEITA ORÇAMENTÁRIA A REALIZAR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20. TED A REALIZAR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21. PROVISÕES JUDICIAIS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22.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23.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24.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25.</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26.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27. MANUTENÇÃO DE CAPACIDADE ESTRATÉGICA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28.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29. DESPESAS COMERCIAIS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30.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31.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32.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33.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34.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35. OUTRAS DESPESAS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36. OUTRAS RECEITAS </w:t>
            </w:r>
          </w:p>
        </w:tc>
        <w:tc>
          <w:tcPr>
            <w:tcW w:w="701" w:type="dxa"/>
            <w:tcMar>
              <w:top w:w="57" w:type="dxa"/>
              <w:left w:w="57" w:type="dxa"/>
              <w:bottom w:w="57" w:type="dxa"/>
              <w:right w:w="57" w:type="dxa"/>
            </w:tcMar>
            <w:vAlign w:val="center"/>
          </w:tcPr>
          <w:p w:rsidR="00801A7B" w:rsidRPr="002707DC" w:rsidRDefault="000426F6" w:rsidP="00801A7B">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37. RECEITA ORÇAMENTÁRIA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38. IMPOSTO DE RENDA E CONTRIBUIÇÃO SOCIAL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39. REMUNERAÇÃO DOS DIRIGENTES E EMPREGADOS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40. PARTES RELACIONADAS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41. CONCILIAÇÃO ENTRE BALANÇO PUBLICADO E BALANÇO SIAFI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Default="002707DC"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4227F0" w:rsidRPr="002707DC" w:rsidRDefault="004227F0" w:rsidP="002707DC">
            <w:pPr>
              <w:rPr>
                <w:rFonts w:ascii="Times New Roman" w:hAnsi="Times New Roman" w:cs="Times New Roman"/>
                <w:sz w:val="16"/>
                <w:szCs w:val="16"/>
              </w:rPr>
            </w:pPr>
          </w:p>
        </w:tc>
        <w:tc>
          <w:tcPr>
            <w:tcW w:w="701" w:type="dxa"/>
            <w:tcMar>
              <w:top w:w="57" w:type="dxa"/>
              <w:left w:w="57" w:type="dxa"/>
              <w:bottom w:w="57" w:type="dxa"/>
              <w:right w:w="57" w:type="dxa"/>
            </w:tcMar>
            <w:vAlign w:val="center"/>
          </w:tcPr>
          <w:p w:rsidR="002707DC" w:rsidRDefault="002707DC" w:rsidP="00C644AA">
            <w:pPr>
              <w:rPr>
                <w:rFonts w:ascii="Times New Roman" w:hAnsi="Times New Roman" w:cs="Times New Roman"/>
                <w:b/>
                <w:sz w:val="16"/>
                <w:szCs w:val="16"/>
              </w:rPr>
            </w:pP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0243CC">
      <w:pPr>
        <w:pStyle w:val="PargrafodaLista"/>
        <w:numPr>
          <w:ilvl w:val="0"/>
          <w:numId w:val="14"/>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t>BALANÇO PATRIMONIAL</w:t>
      </w:r>
    </w:p>
    <w:bookmarkStart w:id="0" w:name="_MON_1696748739"/>
    <w:bookmarkEnd w:id="0"/>
    <w:p w:rsidR="007C4112" w:rsidRPr="007539B4" w:rsidRDefault="00EB000D" w:rsidP="007539B4">
      <w:pPr>
        <w:spacing w:after="0" w:line="240" w:lineRule="auto"/>
        <w:ind w:left="360"/>
        <w:rPr>
          <w:rFonts w:ascii="Times New Roman" w:hAnsi="Times New Roman" w:cs="Times New Roman"/>
          <w:b/>
          <w:sz w:val="24"/>
          <w:szCs w:val="24"/>
        </w:rPr>
      </w:pPr>
      <w:r>
        <w:object w:dxaOrig="9841" w:dyaOrig="11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561pt" o:ole="">
            <v:imagedata r:id="rId11" o:title=""/>
          </v:shape>
          <o:OLEObject Type="Embed" ProgID="Excel.Sheet.12" ShapeID="_x0000_i1025" DrawAspect="Content" ObjectID="_1729071425"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7F44E0" w:rsidRDefault="007F44E0" w:rsidP="00746CA7">
            <w:pPr>
              <w:ind w:left="34"/>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521A39" w:rsidRDefault="00521A39" w:rsidP="00114DAA">
            <w:pPr>
              <w:jc w:val="center"/>
              <w:rPr>
                <w:rFonts w:ascii="Times New Roman" w:hAnsi="Times New Roman" w:cs="Times New Roman"/>
                <w:sz w:val="20"/>
                <w:szCs w:val="24"/>
              </w:rPr>
            </w:pPr>
          </w:p>
          <w:p w:rsidR="00401D81" w:rsidRDefault="00401D81" w:rsidP="00114DAA">
            <w:pPr>
              <w:jc w:val="center"/>
              <w:rPr>
                <w:rFonts w:ascii="Times New Roman" w:hAnsi="Times New Roman" w:cs="Times New Roman"/>
                <w:sz w:val="20"/>
                <w:szCs w:val="24"/>
              </w:rPr>
            </w:pPr>
          </w:p>
          <w:p w:rsidR="00401D81" w:rsidRPr="007F44E0" w:rsidRDefault="00401D81"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bookmarkStart w:id="1" w:name="_MON_1696749684"/>
    <w:bookmarkEnd w:id="1"/>
    <w:p w:rsidR="00747412" w:rsidRDefault="00A138F1" w:rsidP="00DE2313">
      <w:pPr>
        <w:spacing w:after="0" w:line="240" w:lineRule="auto"/>
        <w:rPr>
          <w:rFonts w:ascii="Times New Roman" w:hAnsi="Times New Roman" w:cs="Times New Roman"/>
          <w:b/>
          <w:sz w:val="24"/>
          <w:szCs w:val="24"/>
        </w:rPr>
      </w:pPr>
      <w:r>
        <w:object w:dxaOrig="11424" w:dyaOrig="7832">
          <v:shape id="_x0000_i1026" type="#_x0000_t75" style="width:533.25pt;height:425.25pt" o:ole="">
            <v:imagedata r:id="rId13" o:title=""/>
          </v:shape>
          <o:OLEObject Type="Embed" ProgID="Excel.Sheet.12" ShapeID="_x0000_i1026" DrawAspect="Content" ObjectID="_1729071426" r:id="rId14"/>
        </w:object>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7F44E0" w:rsidRPr="007F44E0" w:rsidRDefault="007F44E0" w:rsidP="007F44E0">
            <w:pPr>
              <w:jc w:val="center"/>
              <w:rPr>
                <w:rFonts w:ascii="Times New Roman" w:hAnsi="Times New Roman" w:cs="Times New Roman"/>
                <w:sz w:val="20"/>
                <w:szCs w:val="24"/>
              </w:rPr>
            </w:pPr>
          </w:p>
        </w:tc>
      </w:tr>
    </w:tbl>
    <w:p w:rsidR="00657672" w:rsidRPr="00657672" w:rsidRDefault="00657672" w:rsidP="00FA326C">
      <w:pPr>
        <w:spacing w:after="0" w:line="240" w:lineRule="auto"/>
        <w:jc w:val="both"/>
        <w:rPr>
          <w:rFonts w:ascii="Times New Roman" w:hAnsi="Times New Roman" w:cs="Times New Roman"/>
          <w:sz w:val="24"/>
          <w:szCs w:val="24"/>
        </w:rPr>
      </w:pPr>
    </w:p>
    <w:p w:rsidR="00747412" w:rsidRDefault="00747412"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Pr="008D03FE" w:rsidRDefault="00A77E61" w:rsidP="008D03FE">
      <w:pPr>
        <w:pStyle w:val="PargrafodaLista"/>
        <w:numPr>
          <w:ilvl w:val="0"/>
          <w:numId w:val="20"/>
        </w:numPr>
        <w:spacing w:after="0" w:line="240" w:lineRule="auto"/>
        <w:rPr>
          <w:rFonts w:ascii="Times New Roman" w:hAnsi="Times New Roman" w:cs="Times New Roman"/>
          <w:b/>
          <w:sz w:val="24"/>
          <w:szCs w:val="24"/>
        </w:rPr>
      </w:pPr>
      <w:r w:rsidRPr="008D03FE">
        <w:rPr>
          <w:rFonts w:ascii="Times New Roman" w:hAnsi="Times New Roman" w:cs="Times New Roman"/>
          <w:b/>
          <w:sz w:val="24"/>
          <w:szCs w:val="24"/>
        </w:rPr>
        <w:t>DEMONSTRAÇÃO DAS MUTAÇÕES DO PATRIMÔNIO LÍQUIDO</w:t>
      </w:r>
    </w:p>
    <w:p w:rsidR="00683B70" w:rsidRDefault="00683B70" w:rsidP="00080E8A">
      <w:pPr>
        <w:spacing w:after="0" w:line="240" w:lineRule="auto"/>
        <w:rPr>
          <w:noProof/>
          <w:lang w:eastAsia="pt-BR"/>
        </w:rPr>
      </w:pPr>
    </w:p>
    <w:p w:rsidR="0067623A" w:rsidRDefault="0043153A" w:rsidP="00080E8A">
      <w:pPr>
        <w:spacing w:after="0" w:line="240" w:lineRule="auto"/>
        <w:rPr>
          <w:rFonts w:ascii="Times New Roman" w:hAnsi="Times New Roman" w:cs="Times New Roman"/>
          <w:b/>
          <w:sz w:val="24"/>
          <w:szCs w:val="24"/>
        </w:rPr>
      </w:pPr>
      <w:r>
        <w:rPr>
          <w:noProof/>
          <w:lang w:eastAsia="pt-BR"/>
        </w:rPr>
        <w:drawing>
          <wp:inline distT="0" distB="0" distL="0" distR="0" wp14:anchorId="34D70069" wp14:editId="41974981">
            <wp:extent cx="6981825" cy="569595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81825" cy="5695950"/>
                    </a:xfrm>
                    <a:prstGeom prst="rect">
                      <a:avLst/>
                    </a:prstGeom>
                  </pic:spPr>
                </pic:pic>
              </a:graphicData>
            </a:graphic>
          </wp:inline>
        </w:drawing>
      </w:r>
    </w:p>
    <w:p w:rsidR="00320DD4" w:rsidRDefault="00320DD4" w:rsidP="00080E8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5393"/>
      </w:tblGrid>
      <w:tr w:rsidR="00A77E61" w:rsidRPr="007F44E0" w:rsidTr="00BC6C73">
        <w:tc>
          <w:tcPr>
            <w:tcW w:w="4530" w:type="dxa"/>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67623A" w:rsidRDefault="0067623A"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A77E61" w:rsidRPr="007F44E0" w:rsidRDefault="00A77E61" w:rsidP="00114DAA">
            <w:pPr>
              <w:jc w:val="center"/>
              <w:rPr>
                <w:rFonts w:ascii="Times New Roman" w:hAnsi="Times New Roman" w:cs="Times New Roman"/>
                <w:sz w:val="20"/>
                <w:szCs w:val="24"/>
              </w:rPr>
            </w:pPr>
          </w:p>
        </w:tc>
        <w:tc>
          <w:tcPr>
            <w:tcW w:w="5393" w:type="dxa"/>
            <w:vAlign w:val="center"/>
          </w:tcPr>
          <w:p w:rsidR="00A77E61" w:rsidRDefault="00A77E61"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A77E61" w:rsidRPr="007F44E0" w:rsidRDefault="00320DD4" w:rsidP="00114DAA">
            <w:pPr>
              <w:jc w:val="center"/>
              <w:rPr>
                <w:rFonts w:ascii="Times New Roman" w:hAnsi="Times New Roman" w:cs="Times New Roman"/>
                <w:b/>
                <w:sz w:val="20"/>
                <w:szCs w:val="24"/>
              </w:rPr>
            </w:pPr>
            <w:r>
              <w:rPr>
                <w:rFonts w:ascii="Times New Roman" w:hAnsi="Times New Roman" w:cs="Times New Roman"/>
                <w:b/>
                <w:sz w:val="20"/>
                <w:szCs w:val="24"/>
              </w:rPr>
              <w:t>In</w:t>
            </w:r>
            <w:r w:rsidR="00A77E61" w:rsidRPr="007F44E0">
              <w:rPr>
                <w:rFonts w:ascii="Times New Roman" w:hAnsi="Times New Roman" w:cs="Times New Roman"/>
                <w:b/>
                <w:sz w:val="20"/>
                <w:szCs w:val="24"/>
              </w:rPr>
              <w:t xml:space="preserve">grid </w:t>
            </w:r>
            <w:proofErr w:type="spellStart"/>
            <w:r w:rsidR="00A77E61" w:rsidRPr="007F44E0">
              <w:rPr>
                <w:rFonts w:ascii="Times New Roman" w:hAnsi="Times New Roman" w:cs="Times New Roman"/>
                <w:b/>
                <w:sz w:val="20"/>
                <w:szCs w:val="24"/>
              </w:rPr>
              <w:t>Tiane</w:t>
            </w:r>
            <w:proofErr w:type="spellEnd"/>
            <w:r w:rsidR="00A77E61" w:rsidRPr="007F44E0">
              <w:rPr>
                <w:rFonts w:ascii="Times New Roman" w:hAnsi="Times New Roman" w:cs="Times New Roman"/>
                <w:b/>
                <w:sz w:val="20"/>
                <w:szCs w:val="24"/>
              </w:rPr>
              <w:t xml:space="preserve"> Pimentel dos Santos</w:t>
            </w:r>
          </w:p>
          <w:p w:rsidR="00A77E61" w:rsidRPr="007F44E0"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A77E61" w:rsidRPr="007F44E0" w:rsidTr="00BC6C73">
        <w:tc>
          <w:tcPr>
            <w:tcW w:w="9923" w:type="dxa"/>
            <w:gridSpan w:val="2"/>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43153A" w:rsidRDefault="0043153A" w:rsidP="00114DAA">
            <w:pPr>
              <w:jc w:val="center"/>
              <w:rPr>
                <w:rFonts w:ascii="Times New Roman" w:hAnsi="Times New Roman" w:cs="Times New Roman"/>
                <w:sz w:val="20"/>
                <w:szCs w:val="24"/>
              </w:rPr>
            </w:pPr>
          </w:p>
          <w:p w:rsidR="0043153A" w:rsidRDefault="0043153A" w:rsidP="00114DAA">
            <w:pPr>
              <w:jc w:val="center"/>
              <w:rPr>
                <w:rFonts w:ascii="Times New Roman" w:hAnsi="Times New Roman" w:cs="Times New Roman"/>
                <w:sz w:val="20"/>
                <w:szCs w:val="24"/>
              </w:rPr>
            </w:pPr>
          </w:p>
          <w:p w:rsidR="00A77E61" w:rsidRPr="007F44E0" w:rsidRDefault="00A77E61" w:rsidP="00114DAA">
            <w:pPr>
              <w:jc w:val="center"/>
              <w:rPr>
                <w:rFonts w:ascii="Times New Roman" w:hAnsi="Times New Roman" w:cs="Times New Roman"/>
                <w:sz w:val="20"/>
                <w:szCs w:val="24"/>
              </w:rPr>
            </w:pPr>
          </w:p>
        </w:tc>
      </w:tr>
    </w:tbl>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796183">
        <w:rPr>
          <w:rFonts w:ascii="Times New Roman" w:hAnsi="Times New Roman" w:cs="Times New Roman"/>
          <w:b/>
          <w:sz w:val="24"/>
          <w:szCs w:val="24"/>
        </w:rPr>
        <w:t>DEMONSTRAÇÃO DO FLUXO DE CAIXA – MÉTODO INDIRETO</w:t>
      </w:r>
    </w:p>
    <w:bookmarkStart w:id="2" w:name="_MON_1696762368"/>
    <w:bookmarkEnd w:id="2"/>
    <w:p w:rsidR="008C2560" w:rsidRDefault="00C66117" w:rsidP="00FA326C">
      <w:pPr>
        <w:spacing w:after="0" w:line="240" w:lineRule="auto"/>
        <w:jc w:val="both"/>
        <w:rPr>
          <w:rFonts w:ascii="Times New Roman" w:hAnsi="Times New Roman" w:cs="Times New Roman"/>
          <w:b/>
          <w:sz w:val="24"/>
          <w:szCs w:val="24"/>
        </w:rPr>
      </w:pPr>
      <w:r>
        <w:object w:dxaOrig="9807" w:dyaOrig="11936">
          <v:shape id="_x0000_i1027" type="#_x0000_t75" style="width:496.5pt;height:554.25pt" o:ole="">
            <v:imagedata r:id="rId16" o:title=""/>
          </v:shape>
          <o:OLEObject Type="Embed" ProgID="Excel.Sheet.12" ShapeID="_x0000_i1027" DrawAspect="Content" ObjectID="_1729071427" r:id="rId17"/>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BC6C73" w:rsidRDefault="00BC6C73"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2349B" w:rsidRPr="007F44E0" w:rsidRDefault="00C46621" w:rsidP="00114DAA">
            <w:pPr>
              <w:jc w:val="center"/>
              <w:rPr>
                <w:rFonts w:ascii="Times New Roman" w:hAnsi="Times New Roman" w:cs="Times New Roman"/>
                <w:b/>
                <w:sz w:val="20"/>
                <w:szCs w:val="24"/>
              </w:rPr>
            </w:pPr>
            <w:r>
              <w:rPr>
                <w:rFonts w:ascii="Times New Roman" w:hAnsi="Times New Roman" w:cs="Times New Roman"/>
                <w:b/>
                <w:sz w:val="20"/>
                <w:szCs w:val="24"/>
              </w:rPr>
              <w:t>R</w:t>
            </w:r>
            <w:r w:rsidR="00E2349B" w:rsidRPr="007F44E0">
              <w:rPr>
                <w:rFonts w:ascii="Times New Roman" w:hAnsi="Times New Roman" w:cs="Times New Roman"/>
                <w:b/>
                <w:sz w:val="20"/>
                <w:szCs w:val="24"/>
              </w:rPr>
              <w:t xml:space="preserve">enato </w:t>
            </w:r>
            <w:proofErr w:type="spellStart"/>
            <w:r w:rsidR="00E2349B" w:rsidRPr="007F44E0">
              <w:rPr>
                <w:rFonts w:ascii="Times New Roman" w:hAnsi="Times New Roman" w:cs="Times New Roman"/>
                <w:b/>
                <w:sz w:val="20"/>
                <w:szCs w:val="24"/>
              </w:rPr>
              <w:t>Mitrano</w:t>
            </w:r>
            <w:proofErr w:type="spellEnd"/>
            <w:r w:rsidR="00E2349B" w:rsidRPr="007F44E0">
              <w:rPr>
                <w:rFonts w:ascii="Times New Roman" w:hAnsi="Times New Roman" w:cs="Times New Roman"/>
                <w:b/>
                <w:sz w:val="20"/>
                <w:szCs w:val="24"/>
              </w:rPr>
              <w:t xml:space="preserve"> </w:t>
            </w:r>
            <w:proofErr w:type="spellStart"/>
            <w:r w:rsidR="00E2349B" w:rsidRPr="007F44E0">
              <w:rPr>
                <w:rFonts w:ascii="Times New Roman" w:hAnsi="Times New Roman" w:cs="Times New Roman"/>
                <w:b/>
                <w:sz w:val="20"/>
                <w:szCs w:val="24"/>
              </w:rPr>
              <w:t>Perazzini</w:t>
            </w:r>
            <w:proofErr w:type="spellEnd"/>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Default="00E2349B" w:rsidP="00114DAA">
            <w:pPr>
              <w:jc w:val="center"/>
              <w:rPr>
                <w:rFonts w:ascii="Times New Roman" w:hAnsi="Times New Roman" w:cs="Times New Roman"/>
                <w:sz w:val="20"/>
                <w:szCs w:val="24"/>
              </w:rPr>
            </w:pPr>
          </w:p>
          <w:p w:rsidR="00F6425B" w:rsidRPr="007F44E0" w:rsidRDefault="00F6425B" w:rsidP="00114DAA">
            <w:pPr>
              <w:jc w:val="center"/>
              <w:rPr>
                <w:rFonts w:ascii="Times New Roman" w:hAnsi="Times New Roman" w:cs="Times New Roman"/>
                <w:sz w:val="20"/>
                <w:szCs w:val="24"/>
              </w:rPr>
            </w:pPr>
          </w:p>
        </w:tc>
        <w:tc>
          <w:tcPr>
            <w:tcW w:w="4530" w:type="dxa"/>
            <w:vAlign w:val="center"/>
          </w:tcPr>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E2349B" w:rsidRPr="007F44E0" w:rsidRDefault="00E2349B" w:rsidP="000D28E5">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tc>
      </w:tr>
    </w:tbl>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5. DEMONSTRAÇÃO DO VALOR ADICIONADO</w:t>
      </w:r>
    </w:p>
    <w:bookmarkStart w:id="3" w:name="_MON_1696923237"/>
    <w:bookmarkEnd w:id="3"/>
    <w:p w:rsidR="00E2349B" w:rsidRDefault="00420821" w:rsidP="00FA326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8580" w:dyaOrig="12120">
          <v:shape id="_x0000_i1028" type="#_x0000_t75" style="width:487.5pt;height:550.5pt" o:ole="">
            <v:imagedata r:id="rId18" o:title=""/>
          </v:shape>
          <o:OLEObject Type="Embed" ProgID="Excel.Sheet.12" ShapeID="_x0000_i1028" DrawAspect="Content" ObjectID="_1729071428" r:id="rId19"/>
        </w:object>
      </w:r>
    </w:p>
    <w:p w:rsidR="00084D6A" w:rsidRDefault="00084D6A"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BC6C73" w:rsidRDefault="00BC6C73"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Pr="007F44E0" w:rsidRDefault="002E2FBE" w:rsidP="003D3C44">
            <w:pPr>
              <w:jc w:val="center"/>
              <w:rPr>
                <w:rFonts w:ascii="Times New Roman" w:hAnsi="Times New Roman" w:cs="Times New Roman"/>
                <w:sz w:val="20"/>
                <w:szCs w:val="24"/>
              </w:rPr>
            </w:pPr>
          </w:p>
        </w:tc>
      </w:tr>
    </w:tbl>
    <w:p w:rsidR="002F1CE8" w:rsidRDefault="002F1CE8"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6. DEMONSTRAÇÃO DO RESULTADO ABRANGENTE</w:t>
      </w:r>
    </w:p>
    <w:p w:rsidR="003237E2" w:rsidRDefault="003237E2" w:rsidP="00FA326C">
      <w:pPr>
        <w:spacing w:after="0" w:line="240" w:lineRule="auto"/>
        <w:jc w:val="both"/>
        <w:rPr>
          <w:rFonts w:ascii="Times New Roman" w:hAnsi="Times New Roman" w:cs="Times New Roman"/>
          <w:b/>
          <w:sz w:val="24"/>
          <w:szCs w:val="24"/>
        </w:rPr>
      </w:pPr>
    </w:p>
    <w:bookmarkStart w:id="4" w:name="_MON_1696767610"/>
    <w:bookmarkEnd w:id="4"/>
    <w:p w:rsidR="00683B70" w:rsidRDefault="00C04E26" w:rsidP="00FA326C">
      <w:pPr>
        <w:spacing w:after="0" w:line="240" w:lineRule="auto"/>
        <w:jc w:val="both"/>
        <w:rPr>
          <w:rFonts w:ascii="Times New Roman" w:hAnsi="Times New Roman" w:cs="Times New Roman"/>
          <w:b/>
          <w:sz w:val="24"/>
          <w:szCs w:val="24"/>
        </w:rPr>
      </w:pPr>
      <w:r>
        <w:object w:dxaOrig="12090" w:dyaOrig="6859">
          <v:shape id="_x0000_i1029" type="#_x0000_t75" style="width:590.25pt;height:338.25pt" o:ole="">
            <v:imagedata r:id="rId20" o:title=""/>
          </v:shape>
          <o:OLEObject Type="Embed" ProgID="Excel.Sheet.12" ShapeID="_x0000_i1029" DrawAspect="Content" ObjectID="_1729071429" r:id="rId21"/>
        </w:object>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3D3C44">
            <w:pPr>
              <w:jc w:val="center"/>
              <w:rPr>
                <w:rFonts w:ascii="Times New Roman" w:hAnsi="Times New Roman" w:cs="Times New Roman"/>
                <w:sz w:val="20"/>
                <w:szCs w:val="24"/>
              </w:rPr>
            </w:pPr>
          </w:p>
          <w:p w:rsidR="002A2DC0" w:rsidRPr="007F44E0" w:rsidRDefault="002A2DC0"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020C72" w:rsidRDefault="00020C72" w:rsidP="003D3C44">
            <w:pPr>
              <w:jc w:val="cente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835D14" w:rsidRPr="007F44E0" w:rsidRDefault="00835D14"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8929A8">
        <w:rPr>
          <w:rFonts w:ascii="Times New Roman" w:hAnsi="Times New Roman" w:cs="Times New Roman"/>
          <w:sz w:val="24"/>
          <w:szCs w:val="24"/>
        </w:rPr>
        <w:t xml:space="preserve">e do Orçamento Geral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 – </w:t>
      </w:r>
      <w:proofErr w:type="gramStart"/>
      <w:r w:rsidRPr="00114DAA">
        <w:rPr>
          <w:rFonts w:ascii="Times New Roman" w:hAnsi="Times New Roman" w:cs="Times New Roman"/>
          <w:sz w:val="24"/>
          <w:szCs w:val="24"/>
        </w:rPr>
        <w:t>colaborar</w:t>
      </w:r>
      <w:proofErr w:type="gramEnd"/>
      <w:r w:rsidRPr="00114DAA">
        <w:rPr>
          <w:rFonts w:ascii="Times New Roman" w:hAnsi="Times New Roman" w:cs="Times New Roman"/>
          <w:sz w:val="24"/>
          <w:szCs w:val="24"/>
        </w:rPr>
        <w:t xml:space="preserve">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w:t>
      </w:r>
      <w:proofErr w:type="gramStart"/>
      <w:r w:rsidRPr="00114DAA">
        <w:rPr>
          <w:rFonts w:ascii="Times New Roman" w:hAnsi="Times New Roman" w:cs="Times New Roman"/>
          <w:sz w:val="24"/>
          <w:szCs w:val="24"/>
        </w:rPr>
        <w:t>colaborar</w:t>
      </w:r>
      <w:proofErr w:type="gramEnd"/>
      <w:r w:rsidRPr="00114DAA">
        <w:rPr>
          <w:rFonts w:ascii="Times New Roman" w:hAnsi="Times New Roman" w:cs="Times New Roman"/>
          <w:sz w:val="24"/>
          <w:szCs w:val="24"/>
        </w:rPr>
        <w:t xml:space="preserve">,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w:t>
      </w:r>
      <w:proofErr w:type="gramStart"/>
      <w:r w:rsidRPr="00114DAA">
        <w:rPr>
          <w:rFonts w:ascii="Times New Roman" w:hAnsi="Times New Roman" w:cs="Times New Roman"/>
          <w:sz w:val="24"/>
          <w:szCs w:val="24"/>
        </w:rPr>
        <w:t>participar</w:t>
      </w:r>
      <w:proofErr w:type="gramEnd"/>
      <w:r w:rsidRPr="00114DAA">
        <w:rPr>
          <w:rFonts w:ascii="Times New Roman" w:hAnsi="Times New Roman" w:cs="Times New Roman"/>
          <w:sz w:val="24"/>
          <w:szCs w:val="24"/>
        </w:rPr>
        <w:t xml:space="preserve">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 – </w:t>
      </w:r>
      <w:proofErr w:type="gramStart"/>
      <w:r w:rsidRPr="00114DAA">
        <w:rPr>
          <w:rFonts w:ascii="Times New Roman" w:hAnsi="Times New Roman" w:cs="Times New Roman"/>
          <w:sz w:val="24"/>
          <w:szCs w:val="24"/>
        </w:rPr>
        <w:t>promover</w:t>
      </w:r>
      <w:proofErr w:type="gramEnd"/>
      <w:r w:rsidRPr="00114DAA">
        <w:rPr>
          <w:rFonts w:ascii="Times New Roman" w:hAnsi="Times New Roman" w:cs="Times New Roman"/>
          <w:sz w:val="24"/>
          <w:szCs w:val="24"/>
        </w:rPr>
        <w:t xml:space="preserve"> o desenvolvimento e a execução de outras atividades relacionadas com sua finalidade.</w:t>
      </w:r>
    </w:p>
    <w:p w:rsidR="005E5114" w:rsidRDefault="005E5114"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 - </w:t>
      </w:r>
      <w:proofErr w:type="gramStart"/>
      <w:r w:rsidRPr="00114DAA">
        <w:rPr>
          <w:rFonts w:ascii="Times New Roman" w:hAnsi="Times New Roman" w:cs="Times New Roman"/>
          <w:sz w:val="24"/>
          <w:szCs w:val="24"/>
        </w:rPr>
        <w:t>promover</w:t>
      </w:r>
      <w:proofErr w:type="gramEnd"/>
      <w:r w:rsidRPr="00114DAA">
        <w:rPr>
          <w:rFonts w:ascii="Times New Roman" w:hAnsi="Times New Roman" w:cs="Times New Roman"/>
          <w:sz w:val="24"/>
          <w:szCs w:val="24"/>
        </w:rPr>
        <w:t xml:space="preserve">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w:t>
      </w:r>
      <w:proofErr w:type="gramStart"/>
      <w:r w:rsidRPr="00114DAA">
        <w:rPr>
          <w:rFonts w:ascii="Times New Roman" w:hAnsi="Times New Roman" w:cs="Times New Roman"/>
          <w:sz w:val="24"/>
          <w:szCs w:val="24"/>
        </w:rPr>
        <w:t>gerenciar</w:t>
      </w:r>
      <w:proofErr w:type="gramEnd"/>
      <w:r w:rsidRPr="00114DAA">
        <w:rPr>
          <w:rFonts w:ascii="Times New Roman" w:hAnsi="Times New Roman" w:cs="Times New Roman"/>
          <w:sz w:val="24"/>
          <w:szCs w:val="24"/>
        </w:rPr>
        <w:t xml:space="preserve">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Pr="00114DAA">
        <w:rPr>
          <w:rFonts w:ascii="Times New Roman" w:hAnsi="Times New Roman" w:cs="Times New Roman"/>
          <w:sz w:val="24"/>
          <w:szCs w:val="24"/>
        </w:rPr>
        <w:t xml:space="preserve">de produtos e </w:t>
      </w:r>
      <w:proofErr w:type="gramStart"/>
      <w:r w:rsidRPr="00114DAA">
        <w:rPr>
          <w:rFonts w:ascii="Times New Roman" w:hAnsi="Times New Roman" w:cs="Times New Roman"/>
          <w:sz w:val="24"/>
          <w:szCs w:val="24"/>
        </w:rPr>
        <w:t>sistemas  de</w:t>
      </w:r>
      <w:proofErr w:type="gramEnd"/>
      <w:r w:rsidRPr="00114DAA">
        <w:rPr>
          <w:rFonts w:ascii="Times New Roman" w:hAnsi="Times New Roman" w:cs="Times New Roman"/>
          <w:sz w:val="24"/>
          <w:szCs w:val="24"/>
        </w:rPr>
        <w:t xml:space="preserv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w:t>
      </w:r>
      <w:proofErr w:type="gramStart"/>
      <w:r w:rsidRPr="00114DAA">
        <w:rPr>
          <w:rFonts w:ascii="Times New Roman" w:hAnsi="Times New Roman" w:cs="Times New Roman"/>
          <w:sz w:val="24"/>
          <w:szCs w:val="24"/>
        </w:rPr>
        <w:t>promover e executar</w:t>
      </w:r>
      <w:proofErr w:type="gramEnd"/>
      <w:r w:rsidRPr="00114DAA">
        <w:rPr>
          <w:rFonts w:ascii="Times New Roman" w:hAnsi="Times New Roman" w:cs="Times New Roman"/>
          <w:sz w:val="24"/>
          <w:szCs w:val="24"/>
        </w:rPr>
        <w:t xml:space="preserve">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 </w:t>
      </w:r>
      <w:proofErr w:type="gramStart"/>
      <w:r w:rsidRPr="00114DAA">
        <w:rPr>
          <w:rFonts w:ascii="Times New Roman" w:hAnsi="Times New Roman" w:cs="Times New Roman"/>
          <w:sz w:val="24"/>
          <w:szCs w:val="24"/>
        </w:rPr>
        <w:t>às  exigências</w:t>
      </w:r>
      <w:proofErr w:type="gramEnd"/>
      <w:r w:rsidRPr="00114DAA">
        <w:rPr>
          <w:rFonts w:ascii="Times New Roman" w:hAnsi="Times New Roman" w:cs="Times New Roman"/>
          <w:sz w:val="24"/>
          <w:szCs w:val="24"/>
        </w:rPr>
        <w:t xml:space="preserve"> de mobilização  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 – </w:t>
      </w:r>
      <w:proofErr w:type="gramStart"/>
      <w:r w:rsidRPr="00114DAA">
        <w:rPr>
          <w:rFonts w:ascii="Times New Roman" w:hAnsi="Times New Roman" w:cs="Times New Roman"/>
          <w:sz w:val="24"/>
          <w:szCs w:val="24"/>
        </w:rPr>
        <w:t>atuar</w:t>
      </w:r>
      <w:proofErr w:type="gramEnd"/>
      <w:r w:rsidRPr="00114DAA">
        <w:rPr>
          <w:rFonts w:ascii="Times New Roman" w:hAnsi="Times New Roman" w:cs="Times New Roman"/>
          <w:sz w:val="24"/>
          <w:szCs w:val="24"/>
        </w:rPr>
        <w:t xml:space="preserve">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lastRenderedPageBreak/>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2428"/>
        <w:gridCol w:w="6952"/>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 xml:space="preserve">Fabricação de pólvora de base simples, pólvora de base dupla, éter sulfúrico, </w:t>
            </w:r>
            <w:proofErr w:type="spellStart"/>
            <w:r w:rsidRPr="002546E0">
              <w:rPr>
                <w:rFonts w:ascii="Times New Roman" w:hAnsi="Times New Roman" w:cs="Times New Roman"/>
              </w:rPr>
              <w:t>plastex</w:t>
            </w:r>
            <w:proofErr w:type="spellEnd"/>
            <w:r w:rsidRPr="002546E0">
              <w:rPr>
                <w:rFonts w:ascii="Times New Roman" w:hAnsi="Times New Roman" w:cs="Times New Roman"/>
              </w:rPr>
              <w:t xml:space="preserve">,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Macro Função SIAFI </w:t>
      </w:r>
      <w:proofErr w:type="gramStart"/>
      <w:r w:rsidRPr="002546E0">
        <w:rPr>
          <w:rFonts w:ascii="Times New Roman" w:hAnsi="Times New Roman" w:cs="Times New Roman"/>
          <w:sz w:val="24"/>
          <w:szCs w:val="24"/>
        </w:rPr>
        <w:t>020305  e</w:t>
      </w:r>
      <w:proofErr w:type="gramEnd"/>
      <w:r w:rsidRPr="002546E0">
        <w:rPr>
          <w:rFonts w:ascii="Times New Roman" w:hAnsi="Times New Roman" w:cs="Times New Roman"/>
          <w:sz w:val="24"/>
          <w:szCs w:val="24"/>
        </w:rPr>
        <w:t xml:space="preserve">  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 xml:space="preserve">8.5. Impostos </w:t>
      </w:r>
      <w:proofErr w:type="gramStart"/>
      <w:r w:rsidRPr="002546E0">
        <w:rPr>
          <w:rFonts w:ascii="Times New Roman" w:hAnsi="Times New Roman" w:cs="Times New Roman"/>
          <w:b/>
          <w:sz w:val="24"/>
          <w:szCs w:val="24"/>
        </w:rPr>
        <w:t>a Recuperar</w:t>
      </w:r>
      <w:proofErr w:type="gramEnd"/>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8.5.1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lastRenderedPageBreak/>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demonstrado na nota explicativa nº 15.</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8.12.</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de Férias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É calculada com base nos direitos adquiridos pelos empregados até a data do balanço e inclui os encargos sociais correspondentes.</w:t>
      </w:r>
    </w:p>
    <w:p w:rsid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8.13.</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Demais Passivos Circulantes e Não Circulantes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8.14.</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8.14.1.</w:t>
      </w:r>
      <w:r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8.14.2. </w:t>
      </w:r>
      <w:r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8.14.3. </w:t>
      </w:r>
      <w:r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5C3BAD"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8.14.4.</w:t>
      </w:r>
      <w:r w:rsidR="005C3BAD">
        <w:rPr>
          <w:rFonts w:ascii="Times New Roman" w:hAnsi="Times New Roman" w:cs="Times New Roman"/>
          <w:b/>
          <w:sz w:val="24"/>
          <w:szCs w:val="24"/>
        </w:rPr>
        <w:t xml:space="preserve"> </w:t>
      </w:r>
      <w:r w:rsidR="005C3BAD" w:rsidRPr="005C3BAD">
        <w:rPr>
          <w:rFonts w:ascii="Times New Roman" w:hAnsi="Times New Roman" w:cs="Times New Roman"/>
          <w:sz w:val="24"/>
          <w:szCs w:val="24"/>
        </w:rPr>
        <w:t>Os passivos contingentes classificados como perdas possíveis não são reconhecidos nas demonstrações contábeis, devendo ser apenas divulgados nas notas explicativas, e os classificados como remoto não requerem provisão e divulgação.</w:t>
      </w:r>
      <w:r w:rsidRPr="002546E0">
        <w:rPr>
          <w:rFonts w:ascii="Times New Roman" w:hAnsi="Times New Roman" w:cs="Times New Roman"/>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5C3BAD"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8.14.5</w:t>
      </w:r>
      <w:r w:rsidR="002546E0" w:rsidRPr="002546E0">
        <w:rPr>
          <w:rFonts w:ascii="Times New Roman" w:hAnsi="Times New Roman" w:cs="Times New Roman"/>
          <w:b/>
          <w:sz w:val="24"/>
          <w:szCs w:val="24"/>
        </w:rPr>
        <w:t xml:space="preserve">.  </w:t>
      </w:r>
      <w:r w:rsidR="002546E0"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8.15. </w:t>
      </w:r>
      <w:r w:rsidRPr="002546E0">
        <w:rPr>
          <w:rFonts w:ascii="Times New Roman" w:hAnsi="Times New Roman" w:cs="Times New Roman"/>
          <w:b/>
          <w:sz w:val="24"/>
          <w:szCs w:val="24"/>
        </w:rPr>
        <w:t>Apuração do Resultado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2546E0" w:rsidRDefault="002546E0" w:rsidP="002546E0">
      <w:pPr>
        <w:spacing w:after="0" w:line="240" w:lineRule="auto"/>
        <w:jc w:val="both"/>
        <w:rPr>
          <w:rFonts w:ascii="Times New Roman" w:hAnsi="Times New Roman" w:cs="Times New Roman"/>
          <w:sz w:val="24"/>
          <w:szCs w:val="24"/>
        </w:rPr>
      </w:pPr>
    </w:p>
    <w:p w:rsidR="002546E0" w:rsidRPr="00E333D2"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8.16.</w:t>
      </w:r>
      <w:r w:rsidRPr="002546E0">
        <w:rPr>
          <w:rFonts w:ascii="Times New Roman" w:hAnsi="Times New Roman" w:cs="Times New Roman"/>
          <w:b/>
          <w:sz w:val="24"/>
          <w:szCs w:val="24"/>
        </w:rPr>
        <w:tab/>
      </w:r>
      <w:r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8.16.1.</w:t>
      </w:r>
      <w:r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8.16.2. </w:t>
      </w:r>
      <w:r w:rsidRPr="002546E0">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w:t>
      </w:r>
      <w:proofErr w:type="spellStart"/>
      <w:r w:rsidRPr="002546E0">
        <w:rPr>
          <w:rFonts w:ascii="Times New Roman" w:hAnsi="Times New Roman" w:cs="Times New Roman"/>
          <w:sz w:val="24"/>
          <w:szCs w:val="24"/>
        </w:rPr>
        <w:t>GNDs</w:t>
      </w:r>
      <w:proofErr w:type="spellEnd"/>
      <w:r w:rsidRPr="002546E0">
        <w:rPr>
          <w:rFonts w:ascii="Times New Roman" w:hAnsi="Times New Roman" w:cs="Times New Roman"/>
          <w:sz w:val="24"/>
          <w:szCs w:val="24"/>
        </w:rPr>
        <w:t xml:space="preserve">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8.17. </w:t>
      </w:r>
      <w:r w:rsidR="00981321">
        <w:rPr>
          <w:rFonts w:ascii="Times New Roman" w:hAnsi="Times New Roman" w:cs="Times New Roman"/>
          <w:b/>
          <w:sz w:val="24"/>
          <w:szCs w:val="24"/>
        </w:rPr>
        <w:t xml:space="preserve">TED </w:t>
      </w:r>
      <w:proofErr w:type="gramStart"/>
      <w:r w:rsidR="00981321">
        <w:rPr>
          <w:rFonts w:ascii="Times New Roman" w:hAnsi="Times New Roman" w:cs="Times New Roman"/>
          <w:b/>
          <w:sz w:val="24"/>
          <w:szCs w:val="24"/>
        </w:rPr>
        <w:t xml:space="preserve">a </w:t>
      </w:r>
      <w:r w:rsidRPr="002546E0">
        <w:rPr>
          <w:rFonts w:ascii="Times New Roman" w:hAnsi="Times New Roman" w:cs="Times New Roman"/>
          <w:b/>
          <w:sz w:val="24"/>
          <w:szCs w:val="24"/>
        </w:rPr>
        <w:t>Realizar</w:t>
      </w:r>
      <w:proofErr w:type="gramEnd"/>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recíproco, previsto no Decreto nº 825, de 28 de maio de 1993.</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8.18.</w:t>
      </w:r>
      <w:r w:rsidRPr="002546E0">
        <w:rPr>
          <w:rFonts w:ascii="Times New Roman" w:hAnsi="Times New Roman" w:cs="Times New Roman"/>
          <w:b/>
          <w:sz w:val="24"/>
          <w:szCs w:val="24"/>
        </w:rPr>
        <w:tab/>
        <w:t>Tributos</w:t>
      </w:r>
    </w:p>
    <w:p w:rsidR="00EE5021" w:rsidRDefault="00EE5021" w:rsidP="002546E0">
      <w:pPr>
        <w:spacing w:after="0" w:line="240" w:lineRule="auto"/>
        <w:jc w:val="both"/>
        <w:rPr>
          <w:rFonts w:ascii="Times New Roman" w:hAnsi="Times New Roman" w:cs="Times New Roman"/>
          <w:b/>
          <w:sz w:val="24"/>
          <w:szCs w:val="24"/>
        </w:rPr>
      </w:pPr>
    </w:p>
    <w:p w:rsidR="00E2349B"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8.18.1.  </w:t>
      </w:r>
      <w:r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firstRow="0" w:lastRow="0" w:firstColumn="0" w:lastColumn="0" w:noHBand="0" w:noVBand="0"/>
      </w:tblPr>
      <w:tblGrid>
        <w:gridCol w:w="8047"/>
        <w:gridCol w:w="2301"/>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proofErr w:type="spellStart"/>
            <w:r w:rsidRPr="0027709C">
              <w:rPr>
                <w:rFonts w:ascii="Times New Roman" w:hAnsi="Times New Roman" w:cs="Times New Roman"/>
                <w:snapToGrid w:val="0"/>
                <w:sz w:val="18"/>
                <w:szCs w:val="18"/>
                <w:bdr w:val="nil"/>
              </w:rPr>
              <w:t>Pis</w:t>
            </w:r>
            <w:proofErr w:type="spellEnd"/>
            <w:r w:rsidRPr="0027709C">
              <w:rPr>
                <w:rFonts w:ascii="Times New Roman" w:hAnsi="Times New Roman" w:cs="Times New Roman"/>
                <w:snapToGrid w:val="0"/>
                <w:sz w:val="18"/>
                <w:szCs w:val="18"/>
                <w:bdr w:val="nil"/>
              </w:rPr>
              <w:t>/Pasep</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 xml:space="preserve">Contribuição para o Financiamento da Seguridade Social – </w:t>
            </w:r>
            <w:proofErr w:type="spellStart"/>
            <w:r w:rsidRPr="0027709C">
              <w:rPr>
                <w:rFonts w:ascii="Times New Roman" w:hAnsi="Times New Roman" w:cs="Times New Roman"/>
                <w:snapToGrid w:val="0"/>
                <w:sz w:val="18"/>
                <w:szCs w:val="18"/>
                <w:bdr w:val="nil"/>
              </w:rPr>
              <w:t>Cofins</w:t>
            </w:r>
            <w:proofErr w:type="spellEnd"/>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proofErr w:type="gramStart"/>
            <w:r w:rsidRPr="0027709C">
              <w:rPr>
                <w:rFonts w:ascii="Times New Roman" w:hAnsi="Times New Roman" w:cs="Times New Roman"/>
                <w:snapToGrid w:val="0"/>
                <w:sz w:val="18"/>
                <w:szCs w:val="18"/>
                <w:bdr w:val="nil"/>
              </w:rPr>
              <w:t>até</w:t>
            </w:r>
            <w:proofErr w:type="gramEnd"/>
            <w:r w:rsidRPr="0027709C">
              <w:rPr>
                <w:rFonts w:ascii="Times New Roman" w:hAnsi="Times New Roman" w:cs="Times New Roman"/>
                <w:snapToGrid w:val="0"/>
                <w:sz w:val="18"/>
                <w:szCs w:val="18"/>
                <w:bdr w:val="nil"/>
              </w:rPr>
              <w:t xml:space="preserve">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8.18.2. </w:t>
      </w:r>
      <w:r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8.18.3.</w:t>
      </w:r>
      <w:r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w:t>
      </w:r>
      <w:r w:rsidRPr="0027709C">
        <w:rPr>
          <w:rFonts w:ascii="Times New Roman" w:hAnsi="Times New Roman" w:cs="Times New Roman"/>
          <w:sz w:val="24"/>
          <w:szCs w:val="24"/>
        </w:rPr>
        <w:lastRenderedPageBreak/>
        <w:t>de 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8.18.4.</w:t>
      </w:r>
      <w:r w:rsidRPr="0027709C">
        <w:rPr>
          <w:rFonts w:ascii="Times New Roman" w:hAnsi="Times New Roman" w:cs="Times New Roman"/>
          <w:sz w:val="24"/>
          <w:szCs w:val="24"/>
        </w:rPr>
        <w:t xml:space="preserve"> 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8.18.5. </w:t>
      </w:r>
      <w:r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8.19. Manutenção da Capacidade Estratégica</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w:t>
      </w:r>
      <w:r w:rsidR="00566260">
        <w:rPr>
          <w:rFonts w:ascii="Times New Roman" w:hAnsi="Times New Roman" w:cs="Times New Roman"/>
          <w:sz w:val="24"/>
          <w:szCs w:val="24"/>
        </w:rPr>
        <w:t>produtiva característica de Empresa Estratégica</w:t>
      </w:r>
      <w:r w:rsidRPr="0027709C">
        <w:rPr>
          <w:rFonts w:ascii="Times New Roman" w:hAnsi="Times New Roman" w:cs="Times New Roman"/>
          <w:sz w:val="24"/>
          <w:szCs w:val="24"/>
        </w:rPr>
        <w:t>, em virtude de suas plantas fabris possuírem uma capacidade para atender a demandas</w:t>
      </w:r>
      <w:r w:rsidR="00272FF8">
        <w:rPr>
          <w:rFonts w:ascii="Times New Roman" w:hAnsi="Times New Roman" w:cs="Times New Roman"/>
          <w:sz w:val="24"/>
          <w:szCs w:val="24"/>
        </w:rPr>
        <w:t xml:space="preserve"> </w:t>
      </w:r>
      <w:r w:rsidRPr="0027709C">
        <w:rPr>
          <w:rFonts w:ascii="Times New Roman" w:hAnsi="Times New Roman" w:cs="Times New Roman"/>
          <w:sz w:val="24"/>
          <w:szCs w:val="24"/>
        </w:rPr>
        <w:t>sazonais de Produtos de</w:t>
      </w:r>
      <w:r w:rsidR="00566260">
        <w:rPr>
          <w:rFonts w:ascii="Times New Roman" w:hAnsi="Times New Roman" w:cs="Times New Roman"/>
          <w:sz w:val="24"/>
          <w:szCs w:val="24"/>
        </w:rPr>
        <w:t xml:space="preserve"> uso exclusivo do Exército Brasileiro, </w:t>
      </w:r>
      <w:r w:rsidRPr="0027709C">
        <w:rPr>
          <w:rFonts w:ascii="Times New Roman" w:hAnsi="Times New Roman" w:cs="Times New Roman"/>
          <w:sz w:val="24"/>
          <w:szCs w:val="24"/>
        </w:rPr>
        <w:t>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AC5FA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8.20.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8.20.1.</w:t>
      </w:r>
      <w:r w:rsidRPr="0027709C">
        <w:rPr>
          <w:rFonts w:ascii="Times New Roman" w:hAnsi="Times New Roman" w:cs="Times New Roman"/>
          <w:sz w:val="24"/>
          <w:szCs w:val="24"/>
        </w:rPr>
        <w:t xml:space="preserve"> Riscos Estratégicos: associados às decisões estratégicas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8.20.2. </w:t>
      </w:r>
      <w:r w:rsidRPr="0027709C">
        <w:rPr>
          <w:rFonts w:ascii="Times New Roman" w:hAnsi="Times New Roman" w:cs="Times New Roman"/>
          <w:sz w:val="24"/>
          <w:szCs w:val="24"/>
        </w:rPr>
        <w:t>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w:t>
      </w:r>
      <w:proofErr w:type="spellStart"/>
      <w:r w:rsidRPr="0027709C">
        <w:rPr>
          <w:rFonts w:ascii="Times New Roman" w:hAnsi="Times New Roman" w:cs="Times New Roman"/>
          <w:sz w:val="24"/>
          <w:szCs w:val="24"/>
        </w:rPr>
        <w:t>Ex</w:t>
      </w:r>
      <w:proofErr w:type="spellEnd"/>
      <w:r w:rsidRPr="0027709C">
        <w:rPr>
          <w:rFonts w:ascii="Times New Roman" w:hAnsi="Times New Roman" w:cs="Times New Roman"/>
          <w:sz w:val="24"/>
          <w:szCs w:val="24"/>
        </w:rPr>
        <w:t xml:space="preserve">: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8.20.3.</w:t>
      </w:r>
      <w:r w:rsidRPr="0027709C">
        <w:rPr>
          <w:rFonts w:ascii="Times New Roman" w:hAnsi="Times New Roman" w:cs="Times New Roman"/>
          <w:sz w:val="24"/>
          <w:szCs w:val="24"/>
        </w:rPr>
        <w:t xml:space="preserve"> Riscos de Conformidade ou "</w:t>
      </w:r>
      <w:proofErr w:type="spellStart"/>
      <w:r w:rsidRPr="0027709C">
        <w:rPr>
          <w:rFonts w:ascii="Times New Roman" w:hAnsi="Times New Roman" w:cs="Times New Roman"/>
          <w:sz w:val="24"/>
          <w:szCs w:val="24"/>
        </w:rPr>
        <w:t>Compliance</w:t>
      </w:r>
      <w:proofErr w:type="spellEnd"/>
      <w:r w:rsidRPr="0027709C">
        <w:rPr>
          <w:rFonts w:ascii="Times New Roman" w:hAnsi="Times New Roman" w:cs="Times New Roman"/>
          <w:sz w:val="24"/>
          <w:szCs w:val="24"/>
        </w:rPr>
        <w:t xml:space="preserv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 </w:t>
      </w:r>
      <w:r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8.20.4.1.</w:t>
      </w:r>
      <w:r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8.20.4.2. </w:t>
      </w:r>
      <w:r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lastRenderedPageBreak/>
        <w:t>8.20.4.3.</w:t>
      </w:r>
      <w:r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8.21. </w:t>
      </w:r>
      <w:r w:rsidRPr="0027709C">
        <w:rPr>
          <w:rFonts w:ascii="Times New Roman" w:hAnsi="Times New Roman" w:cs="Times New Roman"/>
          <w:b/>
          <w:sz w:val="24"/>
          <w:szCs w:val="24"/>
        </w:rPr>
        <w:t>Moeda Funcional e de Apresentação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8.22.</w:t>
      </w:r>
      <w:r>
        <w:rPr>
          <w:rFonts w:ascii="Times New Roman" w:hAnsi="Times New Roman" w:cs="Times New Roman"/>
          <w:b/>
          <w:sz w:val="24"/>
          <w:szCs w:val="24"/>
        </w:rPr>
        <w:t xml:space="preserve"> </w:t>
      </w:r>
      <w:r w:rsidRPr="0027709C">
        <w:rPr>
          <w:rFonts w:ascii="Times New Roman" w:hAnsi="Times New Roman" w:cs="Times New Roman"/>
          <w:b/>
          <w:sz w:val="24"/>
          <w:szCs w:val="24"/>
        </w:rPr>
        <w:t>Redução ao Valor Recuperável (</w:t>
      </w:r>
      <w:proofErr w:type="spellStart"/>
      <w:r w:rsidRPr="0027709C">
        <w:rPr>
          <w:rFonts w:ascii="Times New Roman" w:hAnsi="Times New Roman" w:cs="Times New Roman"/>
          <w:b/>
          <w:sz w:val="24"/>
          <w:szCs w:val="24"/>
        </w:rPr>
        <w:t>impairment</w:t>
      </w:r>
      <w:proofErr w:type="spellEnd"/>
      <w:r w:rsidRPr="0027709C">
        <w:rPr>
          <w:rFonts w:ascii="Times New Roman" w:hAnsi="Times New Roman" w:cs="Times New Roman"/>
          <w:b/>
          <w:sz w:val="24"/>
          <w:szCs w:val="24"/>
        </w:rPr>
        <w: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 xml:space="preserve">8.22.1. </w:t>
      </w:r>
      <w:r w:rsidRPr="0027709C">
        <w:rPr>
          <w:rFonts w:ascii="Times New Roman" w:hAnsi="Times New Roman" w:cs="Times New Roman"/>
          <w:sz w:val="24"/>
          <w:szCs w:val="24"/>
        </w:rPr>
        <w:t xml:space="preserve">A empresa avalia nas datas do balanço se há alguma evidência objetiva que determine se um ativo, ou grupo de ativos, não é recuperável. Um ativo ou grupo de ativos é considerado como não recuperável se houver evidência objetiva de ausência de </w:t>
      </w:r>
      <w:proofErr w:type="spellStart"/>
      <w:r w:rsidRPr="0027709C">
        <w:rPr>
          <w:rFonts w:ascii="Times New Roman" w:hAnsi="Times New Roman" w:cs="Times New Roman"/>
          <w:sz w:val="24"/>
          <w:szCs w:val="24"/>
        </w:rPr>
        <w:t>recuperabilidade</w:t>
      </w:r>
      <w:proofErr w:type="spellEnd"/>
      <w:r w:rsidRPr="0027709C">
        <w:rPr>
          <w:rFonts w:ascii="Times New Roman" w:hAnsi="Times New Roman" w:cs="Times New Roman"/>
          <w:sz w:val="24"/>
          <w:szCs w:val="24"/>
        </w:rPr>
        <w:t xml:space="preserve"> como resultado de um ou mais eventos que tenham acontecido depois do reconhecimento inicial do ativo e este evento de perda tenha impacto no fluxo de caixa futuro estimado do ativo ou da Unidade Geradora de Caixa (UGC). Foi utilizado o fluxo de caixa descontado para determinar se o valor em uso das </w:t>
      </w:r>
      <w:proofErr w:type="spellStart"/>
      <w:r w:rsidRPr="0027709C">
        <w:rPr>
          <w:rFonts w:ascii="Times New Roman" w:hAnsi="Times New Roman" w:cs="Times New Roman"/>
          <w:sz w:val="24"/>
          <w:szCs w:val="24"/>
        </w:rPr>
        <w:t>UGCs</w:t>
      </w:r>
      <w:proofErr w:type="spellEnd"/>
      <w:r w:rsidRPr="0027709C">
        <w:rPr>
          <w:rFonts w:ascii="Times New Roman" w:hAnsi="Times New Roman" w:cs="Times New Roman"/>
          <w:sz w:val="24"/>
          <w:szCs w:val="24"/>
        </w:rPr>
        <w:t>, calculado para o período de 5 anos. Aplicou-se uma taxa de desconto de 14,4</w:t>
      </w:r>
      <w:r w:rsidR="003D5C16" w:rsidRPr="0027709C">
        <w:rPr>
          <w:rFonts w:ascii="Times New Roman" w:hAnsi="Times New Roman" w:cs="Times New Roman"/>
          <w:sz w:val="24"/>
          <w:szCs w:val="24"/>
        </w:rPr>
        <w:t>%,</w:t>
      </w:r>
      <w:r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8.22.2.</w:t>
      </w:r>
      <w:r w:rsidR="00555F3A">
        <w:rPr>
          <w:rFonts w:ascii="Times New Roman" w:hAnsi="Times New Roman" w:cs="Times New Roman"/>
          <w:sz w:val="24"/>
          <w:szCs w:val="24"/>
        </w:rPr>
        <w:t xml:space="preserve"> Não foram observados, em 2021</w:t>
      </w:r>
      <w:r w:rsidRPr="0027709C">
        <w:rPr>
          <w:rFonts w:ascii="Times New Roman" w:hAnsi="Times New Roman" w:cs="Times New Roman"/>
          <w:sz w:val="24"/>
          <w:szCs w:val="24"/>
        </w:rPr>
        <w:t>, indícios internos ou externos de desvalorização significativa em seus ativos, pois não houve registros de mudanças relevantes no ambiente tecnológico, de mercado, econômicos e legais da área comercial em que a IMBEL</w:t>
      </w:r>
      <w:r w:rsidRPr="007C36C0">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p>
    <w:p w:rsidR="00174B56" w:rsidRDefault="00174B56" w:rsidP="0027709C">
      <w:pPr>
        <w:spacing w:after="0" w:line="240" w:lineRule="auto"/>
        <w:jc w:val="both"/>
        <w:rPr>
          <w:rFonts w:ascii="Times New Roman" w:hAnsi="Times New Roman" w:cs="Times New Roman"/>
          <w:b/>
          <w:sz w:val="24"/>
          <w:szCs w:val="24"/>
        </w:rPr>
      </w:pPr>
    </w:p>
    <w:p w:rsidR="0027709C" w:rsidRPr="00D96695" w:rsidRDefault="0027709C" w:rsidP="0027709C">
      <w:pPr>
        <w:spacing w:after="0" w:line="240" w:lineRule="auto"/>
        <w:jc w:val="both"/>
        <w:rPr>
          <w:rFonts w:ascii="Times New Roman" w:hAnsi="Times New Roman" w:cs="Times New Roman"/>
          <w:b/>
          <w:sz w:val="24"/>
          <w:szCs w:val="24"/>
        </w:rPr>
      </w:pPr>
      <w:r w:rsidRPr="00D96695">
        <w:rPr>
          <w:rFonts w:ascii="Times New Roman" w:hAnsi="Times New Roman" w:cs="Times New Roman"/>
          <w:b/>
          <w:sz w:val="24"/>
          <w:szCs w:val="24"/>
        </w:rPr>
        <w:t>8.23.</w:t>
      </w:r>
      <w:r w:rsidR="00D96695">
        <w:rPr>
          <w:rFonts w:ascii="Times New Roman" w:hAnsi="Times New Roman" w:cs="Times New Roman"/>
          <w:b/>
          <w:sz w:val="24"/>
          <w:szCs w:val="24"/>
        </w:rPr>
        <w:t xml:space="preserve"> </w:t>
      </w:r>
      <w:r w:rsidRPr="00D96695">
        <w:rPr>
          <w:rFonts w:ascii="Times New Roman" w:hAnsi="Times New Roman" w:cs="Times New Roman"/>
          <w:b/>
          <w:sz w:val="24"/>
          <w:szCs w:val="24"/>
        </w:rPr>
        <w:t>Estimativas Contábeis</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 xml:space="preserve">A elaboração das demonstrações contábeis está de acordo com as práticas contábeis adotadas no Brasil </w:t>
      </w:r>
      <w:r w:rsidR="00B243E9">
        <w:rPr>
          <w:rFonts w:ascii="Times New Roman" w:hAnsi="Times New Roman" w:cs="Times New Roman"/>
          <w:sz w:val="24"/>
          <w:szCs w:val="24"/>
        </w:rPr>
        <w:t xml:space="preserve">e </w:t>
      </w:r>
      <w:r w:rsidRPr="0027709C">
        <w:rPr>
          <w:rFonts w:ascii="Times New Roman" w:hAnsi="Times New Roman" w:cs="Times New Roman"/>
          <w:sz w:val="24"/>
          <w:szCs w:val="24"/>
        </w:rPr>
        <w:t>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E43B17" w:rsidRDefault="00E43B17" w:rsidP="0027709C">
      <w:pPr>
        <w:spacing w:after="0" w:line="240" w:lineRule="auto"/>
        <w:jc w:val="both"/>
        <w:rPr>
          <w:rFonts w:ascii="Times New Roman" w:hAnsi="Times New Roman" w:cs="Times New Roman"/>
          <w:b/>
          <w:sz w:val="24"/>
          <w:szCs w:val="24"/>
        </w:rPr>
      </w:pPr>
    </w:p>
    <w:p w:rsidR="00D96695" w:rsidRDefault="002035D4" w:rsidP="0027709C">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9. DISPONIBILIDADES</w:t>
      </w:r>
    </w:p>
    <w:p w:rsidR="00C67C5A" w:rsidRDefault="00C67C5A" w:rsidP="0027709C">
      <w:pPr>
        <w:spacing w:after="0" w:line="240" w:lineRule="auto"/>
        <w:jc w:val="both"/>
        <w:rPr>
          <w:rFonts w:ascii="Times New Roman" w:hAnsi="Times New Roman" w:cs="Times New Roman"/>
          <w:b/>
          <w:sz w:val="24"/>
          <w:szCs w:val="24"/>
        </w:rPr>
      </w:pPr>
    </w:p>
    <w:bookmarkStart w:id="5" w:name="_MON_1693920813"/>
    <w:bookmarkEnd w:id="5"/>
    <w:p w:rsidR="00C51D8A" w:rsidRDefault="00310247"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697" w:dyaOrig="1889">
          <v:shape id="_x0000_i1030" type="#_x0000_t75" style="width:525.75pt;height:93.75pt" o:ole="">
            <v:imagedata r:id="rId22" o:title=""/>
          </v:shape>
          <o:OLEObject Type="Embed" ProgID="Excel.Sheet.12" ShapeID="_x0000_i1030" DrawAspect="Content" ObjectID="_1729071430" r:id="rId23"/>
        </w:object>
      </w:r>
      <w:r w:rsidR="00C51D8A">
        <w:rPr>
          <w:rFonts w:ascii="Times New Roman" w:hAnsi="Times New Roman" w:cs="Times New Roman"/>
          <w:b/>
          <w:sz w:val="24"/>
          <w:szCs w:val="24"/>
        </w:rPr>
        <w:t xml:space="preserve">    </w:t>
      </w:r>
    </w:p>
    <w:p w:rsidR="002035D4" w:rsidRDefault="002035D4" w:rsidP="00E43B17">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w:t>
      </w:r>
      <w:proofErr w:type="gramStart"/>
      <w:r w:rsidRPr="002035D4">
        <w:rPr>
          <w:rFonts w:ascii="Times New Roman" w:hAnsi="Times New Roman" w:cs="Times New Roman"/>
          <w:sz w:val="16"/>
          <w:szCs w:val="24"/>
        </w:rPr>
        <w:t>⁾ Composta</w:t>
      </w:r>
      <w:proofErr w:type="gramEnd"/>
      <w:r w:rsidRPr="002035D4">
        <w:rPr>
          <w:rFonts w:ascii="Times New Roman" w:hAnsi="Times New Roman" w:cs="Times New Roman"/>
          <w:sz w:val="16"/>
          <w:szCs w:val="24"/>
        </w:rPr>
        <w:t xml:space="preserve"> pelos recursos próprios que foram recolhidos através da Guia de Recolhimento da União (GRU) na Conta Única do Tesouro </w:t>
      </w:r>
      <w:r w:rsidR="00084D6A">
        <w:rPr>
          <w:rFonts w:ascii="Times New Roman" w:hAnsi="Times New Roman" w:cs="Times New Roman"/>
          <w:sz w:val="16"/>
          <w:szCs w:val="24"/>
        </w:rPr>
        <w:t xml:space="preserve">Nacional. A movimentação dos </w:t>
      </w:r>
      <w:r w:rsidRPr="002035D4">
        <w:rPr>
          <w:rFonts w:ascii="Times New Roman" w:hAnsi="Times New Roman" w:cs="Times New Roman"/>
          <w:sz w:val="16"/>
          <w:szCs w:val="24"/>
        </w:rPr>
        <w:t>valores registrados na rubrica é realizada pelo Sistema de Administração Financeira do Governo Federal (SIAFI).</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A IMBEL realizou apl</w:t>
      </w:r>
      <w:r w:rsidR="007114A0">
        <w:rPr>
          <w:rFonts w:ascii="Times New Roman" w:hAnsi="Times New Roman" w:cs="Times New Roman"/>
          <w:sz w:val="16"/>
          <w:szCs w:val="24"/>
        </w:rPr>
        <w:t>icações financeira junto ao Banc</w:t>
      </w:r>
      <w:r>
        <w:rPr>
          <w:rFonts w:ascii="Times New Roman" w:hAnsi="Times New Roman" w:cs="Times New Roman"/>
          <w:sz w:val="16"/>
          <w:szCs w:val="24"/>
        </w:rPr>
        <w:t>o do Brasil, obtend</w:t>
      </w:r>
      <w:r w:rsidR="008F5BD9">
        <w:rPr>
          <w:rFonts w:ascii="Times New Roman" w:hAnsi="Times New Roman" w:cs="Times New Roman"/>
          <w:sz w:val="16"/>
          <w:szCs w:val="24"/>
        </w:rPr>
        <w:t>o, no período de janeiro a junho</w:t>
      </w:r>
      <w:r>
        <w:rPr>
          <w:rFonts w:ascii="Times New Roman" w:hAnsi="Times New Roman" w:cs="Times New Roman"/>
          <w:sz w:val="16"/>
          <w:szCs w:val="24"/>
        </w:rPr>
        <w:t xml:space="preserve">, rendimentos brutos de R$ </w:t>
      </w:r>
      <w:r w:rsidR="008F5BD9">
        <w:rPr>
          <w:rFonts w:ascii="Times New Roman" w:hAnsi="Times New Roman" w:cs="Times New Roman"/>
          <w:sz w:val="16"/>
          <w:szCs w:val="24"/>
        </w:rPr>
        <w:t>13.750.170,99</w:t>
      </w:r>
      <w:r>
        <w:rPr>
          <w:rFonts w:ascii="Times New Roman" w:hAnsi="Times New Roman" w:cs="Times New Roman"/>
          <w:sz w:val="16"/>
          <w:szCs w:val="24"/>
        </w:rPr>
        <w:t xml:space="preserve"> e líquidos de R$ </w:t>
      </w:r>
      <w:r w:rsidR="000218A0">
        <w:rPr>
          <w:rFonts w:ascii="Times New Roman" w:hAnsi="Times New Roman" w:cs="Times New Roman"/>
          <w:sz w:val="16"/>
          <w:szCs w:val="24"/>
        </w:rPr>
        <w:t>11.048.808,74</w:t>
      </w:r>
      <w:r w:rsidR="007A71F5">
        <w:rPr>
          <w:rFonts w:ascii="Times New Roman" w:hAnsi="Times New Roman" w:cs="Times New Roman"/>
          <w:sz w:val="16"/>
          <w:szCs w:val="24"/>
        </w:rPr>
        <w:t xml:space="preserve"> </w:t>
      </w:r>
      <w:r>
        <w:rPr>
          <w:rFonts w:ascii="Times New Roman" w:hAnsi="Times New Roman" w:cs="Times New Roman"/>
          <w:sz w:val="16"/>
          <w:szCs w:val="24"/>
        </w:rPr>
        <w:t>(deduzido do Imposto de Renda na Fonte no total de R$</w:t>
      </w:r>
      <w:r w:rsidR="000218A0">
        <w:rPr>
          <w:rFonts w:ascii="Times New Roman" w:hAnsi="Times New Roman" w:cs="Times New Roman"/>
          <w:sz w:val="16"/>
          <w:szCs w:val="24"/>
        </w:rPr>
        <w:t>2.701.362,25</w:t>
      </w:r>
      <w:r>
        <w:rPr>
          <w:rFonts w:ascii="Times New Roman" w:hAnsi="Times New Roman" w:cs="Times New Roman"/>
          <w:sz w:val="16"/>
          <w:szCs w:val="24"/>
        </w:rPr>
        <w:t>) A IMBEL utiliza-se de procedimentos referentes às aplicações financeiras conforme as seguintes legi</w:t>
      </w:r>
      <w:r w:rsidR="007114A0">
        <w:rPr>
          <w:rFonts w:ascii="Times New Roman" w:hAnsi="Times New Roman" w:cs="Times New Roman"/>
          <w:sz w:val="16"/>
          <w:szCs w:val="24"/>
        </w:rPr>
        <w:t>s</w:t>
      </w:r>
      <w:r>
        <w:rPr>
          <w:rFonts w:ascii="Times New Roman" w:hAnsi="Times New Roman" w:cs="Times New Roman"/>
          <w:sz w:val="16"/>
          <w:szCs w:val="24"/>
        </w:rPr>
        <w:t>lações:</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Decreto lei 1.290 de 3 DEZ/1973, art. 2º e 3º;</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-Resolução 3.284 BCB 25/05/2005 art. 4;</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Resolução 12/2020 CA/IMBEL;</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-Macro Função SIAFI 0203505; e</w:t>
      </w:r>
    </w:p>
    <w:p w:rsidR="00197518" w:rsidRPr="002035D4"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-IN 04 STN de 30/08/2004.</w:t>
      </w:r>
    </w:p>
    <w:p w:rsidR="002035D4" w:rsidRDefault="002035D4" w:rsidP="00C67C5A">
      <w:pPr>
        <w:spacing w:after="0" w:line="240" w:lineRule="auto"/>
        <w:jc w:val="center"/>
        <w:rPr>
          <w:rFonts w:ascii="Times New Roman" w:hAnsi="Times New Roman" w:cs="Times New Roman"/>
          <w:sz w:val="24"/>
          <w:szCs w:val="24"/>
        </w:rPr>
      </w:pP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lastRenderedPageBreak/>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p>
    <w:p w:rsidR="00AA0817" w:rsidRDefault="00AA0817" w:rsidP="002035D4">
      <w:pPr>
        <w:spacing w:after="0" w:line="240" w:lineRule="auto"/>
        <w:jc w:val="both"/>
        <w:rPr>
          <w:rFonts w:ascii="Times New Roman" w:hAnsi="Times New Roman" w:cs="Times New Roman"/>
          <w:b/>
          <w:sz w:val="24"/>
          <w:szCs w:val="24"/>
        </w:rPr>
      </w:pPr>
    </w:p>
    <w:bookmarkStart w:id="6" w:name="_MON_1713960006"/>
    <w:bookmarkEnd w:id="6"/>
    <w:p w:rsidR="00AA0817" w:rsidRDefault="00B071C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697" w:dyaOrig="1527">
          <v:shape id="_x0000_i1031" type="#_x0000_t75" style="width:525.75pt;height:79.5pt" o:ole="">
            <v:imagedata r:id="rId24" o:title=""/>
          </v:shape>
          <o:OLEObject Type="Embed" ProgID="Excel.Sheet.12" ShapeID="_x0000_i1031" DrawAspect="Content" ObjectID="_1729071431" r:id="rId25"/>
        </w:object>
      </w:r>
    </w:p>
    <w:p w:rsidR="00C67C5A" w:rsidRDefault="00C67C5A"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bookmarkStart w:id="7" w:name="_MON_1693921100"/>
      <w:bookmarkEnd w:id="7"/>
      <w:r w:rsidRPr="002035D4">
        <w:rPr>
          <w:rFonts w:ascii="Times New Roman" w:hAnsi="Times New Roman" w:cs="Times New Roman"/>
          <w:b/>
          <w:sz w:val="24"/>
          <w:szCs w:val="24"/>
        </w:rPr>
        <w:t>10.2.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bookmarkStart w:id="8" w:name="_MON_1693921383"/>
    <w:bookmarkEnd w:id="8"/>
    <w:p w:rsidR="00A04E47" w:rsidRDefault="004E0045"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9759" w:dyaOrig="4163">
          <v:shape id="_x0000_i1032" type="#_x0000_t75" style="width:525.75pt;height:208.5pt" o:ole="">
            <v:imagedata r:id="rId26" o:title=""/>
          </v:shape>
          <o:OLEObject Type="Embed" ProgID="Excel.Sheet.12" ShapeID="_x0000_i1032" DrawAspect="Content" ObjectID="_1729071432" r:id="rId27"/>
        </w:object>
      </w:r>
      <w:r w:rsidR="00A04E47">
        <w:rPr>
          <w:rFonts w:ascii="Times New Roman" w:hAnsi="Times New Roman" w:cs="Times New Roman"/>
          <w:sz w:val="24"/>
          <w:szCs w:val="24"/>
        </w:rPr>
        <w:t xml:space="preserve">           </w:t>
      </w:r>
    </w:p>
    <w:p w:rsidR="002035D4" w:rsidRPr="002035D4" w:rsidRDefault="002035D4"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w:t>
      </w:r>
      <w:proofErr w:type="gramStart"/>
      <w:r w:rsidRPr="002035D4">
        <w:rPr>
          <w:rFonts w:ascii="Times New Roman" w:hAnsi="Times New Roman" w:cs="Times New Roman"/>
          <w:sz w:val="16"/>
          <w:szCs w:val="24"/>
        </w:rPr>
        <w:t>⁾ Excluídas</w:t>
      </w:r>
      <w:proofErr w:type="gramEnd"/>
      <w:r w:rsidRPr="002035D4">
        <w:rPr>
          <w:rFonts w:ascii="Times New Roman" w:hAnsi="Times New Roman" w:cs="Times New Roman"/>
          <w:sz w:val="16"/>
          <w:szCs w:val="24"/>
        </w:rPr>
        <w:t xml:space="preserve"> as duplicatas de vendas a Órgãos Públicos dado a sazonalidade no comportamento desses clientes atrelados a seus respectivos trâmites orçamentários.</w:t>
      </w:r>
    </w:p>
    <w:p w:rsidR="002035D4" w:rsidRPr="00084D6A" w:rsidRDefault="002035D4" w:rsidP="002035D4">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⁽¹</w:t>
      </w:r>
      <w:proofErr w:type="gramStart"/>
      <w:r w:rsidRPr="00084D6A">
        <w:rPr>
          <w:rFonts w:ascii="Times New Roman" w:hAnsi="Times New Roman" w:cs="Times New Roman"/>
          <w:sz w:val="16"/>
          <w:szCs w:val="24"/>
        </w:rPr>
        <w:t>⁾ Compreende</w:t>
      </w:r>
      <w:proofErr w:type="gramEnd"/>
      <w:r w:rsidRPr="00084D6A">
        <w:rPr>
          <w:rFonts w:ascii="Times New Roman" w:hAnsi="Times New Roman" w:cs="Times New Roman"/>
          <w:sz w:val="16"/>
          <w:szCs w:val="24"/>
        </w:rPr>
        <w:t xml:space="preserve"> duplicatas renegociadas em parcelas iguais e que não foram pagas, já estando na esfera de cobrança judicial.</w:t>
      </w:r>
    </w:p>
    <w:p w:rsidR="002035D4" w:rsidRPr="00084D6A" w:rsidRDefault="002035D4" w:rsidP="002035D4">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w:t>
      </w:r>
      <w:r w:rsidR="00BD6731" w:rsidRPr="00084D6A">
        <w:rPr>
          <w:rFonts w:ascii="Times New Roman" w:hAnsi="Times New Roman" w:cs="Times New Roman"/>
          <w:sz w:val="16"/>
          <w:szCs w:val="24"/>
        </w:rPr>
        <w:t>²</w:t>
      </w:r>
      <w:proofErr w:type="gramStart"/>
      <w:r w:rsidR="00BD6731" w:rsidRPr="00084D6A">
        <w:rPr>
          <w:rFonts w:ascii="Times New Roman" w:hAnsi="Times New Roman" w:cs="Times New Roman"/>
          <w:sz w:val="16"/>
          <w:szCs w:val="24"/>
        </w:rPr>
        <w:t>⁾ Inclui</w:t>
      </w:r>
      <w:proofErr w:type="gramEnd"/>
      <w:r w:rsidR="00BD6731" w:rsidRPr="00084D6A">
        <w:rPr>
          <w:rFonts w:ascii="Times New Roman" w:hAnsi="Times New Roman" w:cs="Times New Roman"/>
          <w:sz w:val="16"/>
          <w:szCs w:val="24"/>
        </w:rPr>
        <w:t xml:space="preserve"> o v</w:t>
      </w:r>
      <w:r w:rsidR="00084D6A">
        <w:rPr>
          <w:rFonts w:ascii="Times New Roman" w:hAnsi="Times New Roman" w:cs="Times New Roman"/>
          <w:sz w:val="16"/>
          <w:szCs w:val="24"/>
        </w:rPr>
        <w:t>alor de R$1</w:t>
      </w:r>
      <w:r w:rsidR="00964986">
        <w:rPr>
          <w:rFonts w:ascii="Times New Roman" w:hAnsi="Times New Roman" w:cs="Times New Roman"/>
          <w:sz w:val="16"/>
          <w:szCs w:val="24"/>
        </w:rPr>
        <w:t>,</w:t>
      </w:r>
      <w:r w:rsidR="00084D6A">
        <w:rPr>
          <w:rFonts w:ascii="Times New Roman" w:hAnsi="Times New Roman" w:cs="Times New Roman"/>
          <w:sz w:val="16"/>
          <w:szCs w:val="24"/>
        </w:rPr>
        <w:t>229</w:t>
      </w:r>
      <w:r w:rsidR="00084D6A" w:rsidRPr="00084D6A">
        <w:rPr>
          <w:rFonts w:ascii="Times New Roman" w:hAnsi="Times New Roman" w:cs="Times New Roman"/>
          <w:sz w:val="16"/>
          <w:szCs w:val="24"/>
        </w:rPr>
        <w:t xml:space="preserve"> </w:t>
      </w:r>
      <w:r w:rsidR="00A330FC">
        <w:rPr>
          <w:rFonts w:ascii="Times New Roman" w:hAnsi="Times New Roman" w:cs="Times New Roman"/>
          <w:sz w:val="16"/>
          <w:szCs w:val="24"/>
        </w:rPr>
        <w:t>milhões em 30.06</w:t>
      </w:r>
      <w:r w:rsidR="00613091">
        <w:rPr>
          <w:rFonts w:ascii="Times New Roman" w:hAnsi="Times New Roman" w:cs="Times New Roman"/>
          <w:sz w:val="16"/>
          <w:szCs w:val="24"/>
        </w:rPr>
        <w:t>.2022</w:t>
      </w:r>
      <w:r w:rsidRPr="00084D6A">
        <w:rPr>
          <w:rFonts w:ascii="Times New Roman" w:hAnsi="Times New Roman" w:cs="Times New Roman"/>
          <w:sz w:val="16"/>
          <w:szCs w:val="24"/>
        </w:rPr>
        <w:t xml:space="preserve"> de valores a receber de órgãos públicos.</w:t>
      </w:r>
    </w:p>
    <w:p w:rsidR="002035D4" w:rsidRPr="00613091" w:rsidRDefault="00613091" w:rsidP="002035D4">
      <w:pPr>
        <w:spacing w:after="0" w:line="240" w:lineRule="auto"/>
        <w:jc w:val="both"/>
        <w:rPr>
          <w:rFonts w:ascii="Times New Roman" w:hAnsi="Times New Roman" w:cs="Times New Roman"/>
          <w:sz w:val="16"/>
          <w:szCs w:val="24"/>
        </w:rPr>
      </w:pPr>
      <w:r w:rsidRPr="00613091">
        <w:rPr>
          <w:rFonts w:ascii="Times New Roman" w:hAnsi="Times New Roman" w:cs="Times New Roman"/>
          <w:sz w:val="24"/>
          <w:szCs w:val="24"/>
        </w:rPr>
        <w:t>⁽³</w:t>
      </w:r>
      <w:proofErr w:type="gramStart"/>
      <w:r w:rsidRPr="00613091">
        <w:rPr>
          <w:rFonts w:ascii="Times New Roman" w:hAnsi="Times New Roman" w:cs="Times New Roman"/>
          <w:sz w:val="24"/>
          <w:szCs w:val="24"/>
        </w:rPr>
        <w:t>⁾</w:t>
      </w:r>
      <w:r>
        <w:rPr>
          <w:rFonts w:ascii="Times New Roman" w:hAnsi="Times New Roman" w:cs="Times New Roman"/>
          <w:sz w:val="24"/>
          <w:szCs w:val="24"/>
        </w:rPr>
        <w:t xml:space="preserve"> </w:t>
      </w:r>
      <w:r w:rsidRPr="00613091">
        <w:rPr>
          <w:rFonts w:ascii="Times New Roman" w:hAnsi="Times New Roman" w:cs="Times New Roman"/>
          <w:sz w:val="16"/>
          <w:szCs w:val="24"/>
        </w:rPr>
        <w:t>Inclui</w:t>
      </w:r>
      <w:proofErr w:type="gramEnd"/>
      <w:r w:rsidRPr="00613091">
        <w:rPr>
          <w:rFonts w:ascii="Times New Roman" w:hAnsi="Times New Roman" w:cs="Times New Roman"/>
          <w:sz w:val="16"/>
          <w:szCs w:val="24"/>
        </w:rPr>
        <w:t xml:space="preserve"> o valor de R$</w:t>
      </w:r>
      <w:r w:rsidR="00964986">
        <w:rPr>
          <w:rFonts w:ascii="Times New Roman" w:hAnsi="Times New Roman" w:cs="Times New Roman"/>
          <w:sz w:val="16"/>
          <w:szCs w:val="24"/>
        </w:rPr>
        <w:t>53,</w:t>
      </w:r>
      <w:r w:rsidR="00964986" w:rsidRPr="00964986">
        <w:rPr>
          <w:rFonts w:ascii="Times New Roman" w:hAnsi="Times New Roman" w:cs="Times New Roman"/>
          <w:sz w:val="16"/>
          <w:szCs w:val="24"/>
        </w:rPr>
        <w:t>951</w:t>
      </w:r>
      <w:r w:rsidR="00964986">
        <w:rPr>
          <w:rFonts w:ascii="Times New Roman" w:hAnsi="Times New Roman" w:cs="Times New Roman"/>
          <w:sz w:val="16"/>
          <w:szCs w:val="24"/>
        </w:rPr>
        <w:t xml:space="preserve"> </w:t>
      </w:r>
      <w:r w:rsidRPr="00613091">
        <w:rPr>
          <w:rFonts w:ascii="Times New Roman" w:hAnsi="Times New Roman" w:cs="Times New Roman"/>
          <w:sz w:val="16"/>
          <w:szCs w:val="24"/>
        </w:rPr>
        <w:t>milhões referente a TED (Termo de Execução Orçamentária)</w:t>
      </w:r>
      <w:r w:rsidR="00964986">
        <w:rPr>
          <w:rFonts w:ascii="Times New Roman" w:hAnsi="Times New Roman" w:cs="Times New Roman"/>
          <w:sz w:val="16"/>
          <w:szCs w:val="24"/>
        </w:rPr>
        <w:t xml:space="preserve"> aguardando execução para baixa</w:t>
      </w:r>
      <w:r w:rsidR="00CD24DC">
        <w:rPr>
          <w:rFonts w:ascii="Times New Roman" w:hAnsi="Times New Roman" w:cs="Times New Roman"/>
          <w:sz w:val="16"/>
          <w:szCs w:val="24"/>
        </w:rPr>
        <w:t xml:space="preserve"> (o vencimento das duplicatas coincidem com o prazo de encerramento do contrato</w:t>
      </w:r>
      <w:r w:rsidR="00875916">
        <w:rPr>
          <w:rFonts w:ascii="Times New Roman" w:hAnsi="Times New Roman" w:cs="Times New Roman"/>
          <w:sz w:val="16"/>
          <w:szCs w:val="24"/>
        </w:rPr>
        <w:t>, dependendo da execução orçamentária</w:t>
      </w:r>
      <w:r w:rsidR="00CD24DC">
        <w:rPr>
          <w:rFonts w:ascii="Times New Roman" w:hAnsi="Times New Roman" w:cs="Times New Roman"/>
          <w:sz w:val="16"/>
          <w:szCs w:val="24"/>
        </w:rPr>
        <w:t>)</w:t>
      </w:r>
      <w:r w:rsidR="00964986">
        <w:rPr>
          <w:rFonts w:ascii="Times New Roman" w:hAnsi="Times New Roman" w:cs="Times New Roman"/>
          <w:sz w:val="16"/>
          <w:szCs w:val="24"/>
        </w:rPr>
        <w:t>.</w:t>
      </w:r>
    </w:p>
    <w:p w:rsidR="00E43B17" w:rsidRDefault="00E43B17" w:rsidP="002035D4">
      <w:pPr>
        <w:spacing w:after="0" w:line="240" w:lineRule="auto"/>
        <w:jc w:val="both"/>
        <w:rPr>
          <w:rFonts w:ascii="Times New Roman" w:hAnsi="Times New Roman" w:cs="Times New Roman"/>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w:t>
      </w:r>
      <w:r w:rsidRPr="00C443AE">
        <w:rPr>
          <w:rFonts w:ascii="Times New Roman" w:hAnsi="Times New Roman" w:cs="Times New Roman"/>
          <w:b/>
          <w:sz w:val="24"/>
          <w:szCs w:val="24"/>
        </w:rPr>
        <w:t>1. ESTOQUES</w:t>
      </w:r>
      <w:r w:rsidR="005D434C" w:rsidRPr="005D434C">
        <w:rPr>
          <w:rFonts w:ascii="Times New Roman" w:hAnsi="Times New Roman" w:cs="Times New Roman"/>
          <w:b/>
          <w:sz w:val="24"/>
          <w:szCs w:val="24"/>
        </w:rPr>
        <w:t>⁽</w:t>
      </w:r>
      <w:r w:rsidR="005D434C">
        <w:rPr>
          <w:rFonts w:ascii="Times New Roman" w:hAnsi="Times New Roman" w:cs="Times New Roman"/>
          <w:b/>
          <w:sz w:val="24"/>
          <w:szCs w:val="24"/>
        </w:rPr>
        <w:t>¹</w:t>
      </w:r>
      <w:r w:rsidR="005D434C" w:rsidRPr="005D434C">
        <w:rPr>
          <w:rFonts w:ascii="Times New Roman" w:hAnsi="Times New Roman" w:cs="Times New Roman"/>
          <w:b/>
          <w:sz w:val="24"/>
          <w:szCs w:val="24"/>
        </w:rPr>
        <w:t>⁾</w:t>
      </w:r>
    </w:p>
    <w:p w:rsidR="004227F0" w:rsidRDefault="004227F0" w:rsidP="002035D4">
      <w:pPr>
        <w:spacing w:after="0" w:line="240" w:lineRule="auto"/>
        <w:jc w:val="both"/>
        <w:rPr>
          <w:rFonts w:ascii="Times New Roman" w:hAnsi="Times New Roman" w:cs="Times New Roman"/>
          <w:b/>
          <w:sz w:val="24"/>
          <w:szCs w:val="24"/>
        </w:rPr>
      </w:pPr>
    </w:p>
    <w:bookmarkStart w:id="9" w:name="_MON_1693975758"/>
    <w:bookmarkEnd w:id="9"/>
    <w:p w:rsidR="004227F0" w:rsidRDefault="00AC1367" w:rsidP="005C03ED">
      <w:pPr>
        <w:spacing w:after="0" w:line="240" w:lineRule="auto"/>
        <w:ind w:right="-142"/>
        <w:jc w:val="both"/>
        <w:rPr>
          <w:rFonts w:ascii="Times New Roman" w:hAnsi="Times New Roman" w:cs="Times New Roman"/>
          <w:sz w:val="16"/>
          <w:szCs w:val="24"/>
        </w:rPr>
      </w:pPr>
      <w:r>
        <w:rPr>
          <w:rFonts w:ascii="Times New Roman" w:hAnsi="Times New Roman" w:cs="Times New Roman"/>
          <w:b/>
          <w:sz w:val="24"/>
          <w:szCs w:val="24"/>
        </w:rPr>
        <w:object w:dxaOrig="10423" w:dyaOrig="3583">
          <v:shape id="_x0000_i1033" type="#_x0000_t75" style="width:527.25pt;height:180pt" o:ole="">
            <v:imagedata r:id="rId28" o:title=""/>
          </v:shape>
          <o:OLEObject Type="Embed" ProgID="Excel.Sheet.12" ShapeID="_x0000_i1033" DrawAspect="Content" ObjectID="_1729071433" r:id="rId29"/>
        </w:object>
      </w:r>
      <w:r w:rsidR="004B591C" w:rsidRPr="004B591C">
        <w:rPr>
          <w:rFonts w:ascii="Times New Roman" w:hAnsi="Times New Roman" w:cs="Times New Roman"/>
          <w:sz w:val="24"/>
          <w:szCs w:val="24"/>
        </w:rPr>
        <w:t xml:space="preserve">⁽¹⁾ </w:t>
      </w:r>
      <w:r w:rsidR="004B591C" w:rsidRPr="004B591C">
        <w:rPr>
          <w:rFonts w:ascii="Times New Roman" w:hAnsi="Times New Roman" w:cs="Times New Roman"/>
          <w:sz w:val="16"/>
          <w:szCs w:val="24"/>
        </w:rPr>
        <w:t>O estoque da IMBEL está relacionado diretamente ao motivo de sua continuidade operacional, e sua existência estratégica em conexão com o Artigo 4º do seu Estatuto Social. Compreende os insumos aplicados na produção industrial para produtos estratégicos</w:t>
      </w:r>
      <w:r w:rsidR="004B591C">
        <w:rPr>
          <w:rFonts w:ascii="Times New Roman" w:hAnsi="Times New Roman" w:cs="Times New Roman"/>
          <w:sz w:val="16"/>
          <w:szCs w:val="24"/>
        </w:rPr>
        <w:t xml:space="preserve"> de defesa, sendo que existem as</w:t>
      </w:r>
      <w:r w:rsidR="004B591C" w:rsidRPr="004B591C">
        <w:rPr>
          <w:rFonts w:ascii="Times New Roman" w:hAnsi="Times New Roman" w:cs="Times New Roman"/>
          <w:sz w:val="16"/>
          <w:szCs w:val="24"/>
        </w:rPr>
        <w:t xml:space="preserve"> seguintes metodologias</w:t>
      </w:r>
      <w:r w:rsidR="004B591C">
        <w:rPr>
          <w:rFonts w:ascii="Times New Roman" w:hAnsi="Times New Roman" w:cs="Times New Roman"/>
          <w:sz w:val="16"/>
          <w:szCs w:val="24"/>
        </w:rPr>
        <w:t>, políticas e situações</w:t>
      </w:r>
      <w:r w:rsidR="004B591C" w:rsidRPr="004B591C">
        <w:rPr>
          <w:rFonts w:ascii="Times New Roman" w:hAnsi="Times New Roman" w:cs="Times New Roman"/>
          <w:sz w:val="16"/>
          <w:szCs w:val="24"/>
        </w:rPr>
        <w:t>:</w:t>
      </w:r>
    </w:p>
    <w:p w:rsidR="004B591C" w:rsidRPr="0016627F" w:rsidRDefault="00FF645B" w:rsidP="0016627F">
      <w:pPr>
        <w:pStyle w:val="PargrafodaLista"/>
        <w:numPr>
          <w:ilvl w:val="0"/>
          <w:numId w:val="17"/>
        </w:numPr>
        <w:spacing w:after="0" w:line="240" w:lineRule="auto"/>
        <w:ind w:hanging="153"/>
        <w:jc w:val="both"/>
        <w:rPr>
          <w:rFonts w:ascii="Times New Roman" w:hAnsi="Times New Roman" w:cs="Times New Roman"/>
          <w:sz w:val="16"/>
          <w:szCs w:val="24"/>
        </w:rPr>
      </w:pPr>
      <w:proofErr w:type="gramStart"/>
      <w:r w:rsidRPr="0016627F">
        <w:rPr>
          <w:rFonts w:ascii="Times New Roman" w:hAnsi="Times New Roman" w:cs="Times New Roman"/>
          <w:sz w:val="16"/>
          <w:szCs w:val="24"/>
        </w:rPr>
        <w:t>o</w:t>
      </w:r>
      <w:proofErr w:type="gramEnd"/>
      <w:r w:rsidR="004B591C" w:rsidRPr="0016627F">
        <w:rPr>
          <w:rFonts w:ascii="Times New Roman" w:hAnsi="Times New Roman" w:cs="Times New Roman"/>
          <w:sz w:val="16"/>
          <w:szCs w:val="24"/>
        </w:rPr>
        <w:t xml:space="preserve"> </w:t>
      </w:r>
      <w:r w:rsidRPr="0016627F">
        <w:rPr>
          <w:rFonts w:ascii="Times New Roman" w:hAnsi="Times New Roman" w:cs="Times New Roman"/>
          <w:sz w:val="16"/>
          <w:szCs w:val="24"/>
        </w:rPr>
        <w:t xml:space="preserve">estoque </w:t>
      </w:r>
      <w:r w:rsidR="004B591C" w:rsidRPr="0016627F">
        <w:rPr>
          <w:rFonts w:ascii="Times New Roman" w:hAnsi="Times New Roman" w:cs="Times New Roman"/>
          <w:sz w:val="16"/>
          <w:szCs w:val="24"/>
        </w:rPr>
        <w:t>tem um ciclo médio de 365 dias;</w:t>
      </w:r>
    </w:p>
    <w:p w:rsidR="00FF645B" w:rsidRDefault="00FF645B" w:rsidP="005C03ED">
      <w:pPr>
        <w:pStyle w:val="PargrafodaLista"/>
        <w:numPr>
          <w:ilvl w:val="0"/>
          <w:numId w:val="17"/>
        </w:numPr>
        <w:spacing w:after="0" w:line="240" w:lineRule="auto"/>
        <w:ind w:left="567" w:firstLine="0"/>
        <w:jc w:val="both"/>
        <w:rPr>
          <w:rFonts w:ascii="Times New Roman" w:hAnsi="Times New Roman" w:cs="Times New Roman"/>
          <w:sz w:val="16"/>
          <w:szCs w:val="24"/>
        </w:rPr>
      </w:pPr>
      <w:proofErr w:type="gramStart"/>
      <w:r>
        <w:rPr>
          <w:rFonts w:ascii="Times New Roman" w:hAnsi="Times New Roman" w:cs="Times New Roman"/>
          <w:sz w:val="16"/>
          <w:szCs w:val="24"/>
        </w:rPr>
        <w:t>a</w:t>
      </w:r>
      <w:proofErr w:type="gramEnd"/>
      <w:r w:rsidR="00AC0CD1">
        <w:rPr>
          <w:rFonts w:ascii="Times New Roman" w:hAnsi="Times New Roman" w:cs="Times New Roman"/>
          <w:sz w:val="16"/>
          <w:szCs w:val="24"/>
        </w:rPr>
        <w:t xml:space="preserve"> reposição do estoque é realizada de forma periódica devido aos longos trâmites orçamentários e licitatórios. Há uma definição dos estoques mínimos (de segurança) e m</w:t>
      </w:r>
      <w:r>
        <w:rPr>
          <w:rFonts w:ascii="Times New Roman" w:hAnsi="Times New Roman" w:cs="Times New Roman"/>
          <w:sz w:val="16"/>
          <w:szCs w:val="24"/>
        </w:rPr>
        <w:t>áximos, sendo que o pont</w:t>
      </w:r>
      <w:r w:rsidR="00AC0CD1">
        <w:rPr>
          <w:rFonts w:ascii="Times New Roman" w:hAnsi="Times New Roman" w:cs="Times New Roman"/>
          <w:sz w:val="16"/>
          <w:szCs w:val="24"/>
        </w:rPr>
        <w:t xml:space="preserve">o de </w:t>
      </w:r>
      <w:r>
        <w:rPr>
          <w:rFonts w:ascii="Times New Roman" w:hAnsi="Times New Roman" w:cs="Times New Roman"/>
          <w:sz w:val="16"/>
          <w:szCs w:val="24"/>
        </w:rPr>
        <w:t>pedido de clientes é o gatilho para a reposição;</w:t>
      </w:r>
    </w:p>
    <w:p w:rsidR="004B591C" w:rsidRDefault="00FF645B" w:rsidP="00FF645B">
      <w:pPr>
        <w:pStyle w:val="PargrafodaLista"/>
        <w:numPr>
          <w:ilvl w:val="0"/>
          <w:numId w:val="17"/>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para</w:t>
      </w:r>
      <w:proofErr w:type="gramEnd"/>
      <w:r>
        <w:rPr>
          <w:rFonts w:ascii="Times New Roman" w:hAnsi="Times New Roman" w:cs="Times New Roman"/>
          <w:sz w:val="16"/>
          <w:szCs w:val="24"/>
        </w:rPr>
        <w:t xml:space="preserve"> o controle do estoque é adotado o inventário cíclico mensal e o inventário anual, além da conferência periódica de fichas de estocagens;</w:t>
      </w:r>
    </w:p>
    <w:p w:rsidR="00FF645B" w:rsidRDefault="0016627F" w:rsidP="0016627F">
      <w:pPr>
        <w:pStyle w:val="PargrafodaLista"/>
        <w:spacing w:after="0" w:line="240" w:lineRule="auto"/>
        <w:ind w:left="567"/>
        <w:jc w:val="both"/>
        <w:rPr>
          <w:rFonts w:ascii="Times New Roman" w:hAnsi="Times New Roman" w:cs="Times New Roman"/>
          <w:sz w:val="16"/>
          <w:szCs w:val="24"/>
        </w:rPr>
      </w:pPr>
      <w:r>
        <w:rPr>
          <w:rFonts w:ascii="Times New Roman" w:hAnsi="Times New Roman" w:cs="Times New Roman"/>
          <w:sz w:val="16"/>
          <w:szCs w:val="24"/>
        </w:rPr>
        <w:t xml:space="preserve">d) </w:t>
      </w:r>
      <w:r w:rsidR="00FF645B">
        <w:rPr>
          <w:rFonts w:ascii="Times New Roman" w:hAnsi="Times New Roman" w:cs="Times New Roman"/>
          <w:sz w:val="16"/>
          <w:szCs w:val="24"/>
        </w:rPr>
        <w:t>o controle de validade dos insumos é realizado por meio do sistema ERP TOTVS, sendo adotado o conceito FIFO (</w:t>
      </w:r>
      <w:proofErr w:type="spellStart"/>
      <w:r w:rsidR="00FF645B">
        <w:rPr>
          <w:rFonts w:ascii="Times New Roman" w:hAnsi="Times New Roman" w:cs="Times New Roman"/>
          <w:sz w:val="16"/>
          <w:szCs w:val="24"/>
        </w:rPr>
        <w:t>First</w:t>
      </w:r>
      <w:proofErr w:type="spellEnd"/>
      <w:r w:rsidR="00FF645B">
        <w:rPr>
          <w:rFonts w:ascii="Times New Roman" w:hAnsi="Times New Roman" w:cs="Times New Roman"/>
          <w:sz w:val="16"/>
          <w:szCs w:val="24"/>
        </w:rPr>
        <w:t xml:space="preserve"> in, </w:t>
      </w:r>
      <w:proofErr w:type="spellStart"/>
      <w:r w:rsidR="00FF645B">
        <w:rPr>
          <w:rFonts w:ascii="Times New Roman" w:hAnsi="Times New Roman" w:cs="Times New Roman"/>
          <w:sz w:val="16"/>
          <w:szCs w:val="24"/>
        </w:rPr>
        <w:t>First</w:t>
      </w:r>
      <w:proofErr w:type="spellEnd"/>
      <w:r w:rsidR="00FF645B">
        <w:rPr>
          <w:rFonts w:ascii="Times New Roman" w:hAnsi="Times New Roman" w:cs="Times New Roman"/>
          <w:sz w:val="16"/>
          <w:szCs w:val="24"/>
        </w:rPr>
        <w:t xml:space="preserve"> out) para garantir a correta utilização. No entanto, caso ocorra o vencimento do insumo, é analisada a possibilidade de revalidação e posteriormente a baixa contábil, sendo este o último recurso, se necessário;</w:t>
      </w:r>
    </w:p>
    <w:p w:rsidR="00FF645B" w:rsidRPr="0016627F" w:rsidRDefault="0016627F" w:rsidP="0016627F">
      <w:pPr>
        <w:spacing w:after="0" w:line="240" w:lineRule="auto"/>
        <w:ind w:left="567"/>
        <w:jc w:val="both"/>
        <w:rPr>
          <w:rFonts w:ascii="Times New Roman" w:hAnsi="Times New Roman" w:cs="Times New Roman"/>
          <w:sz w:val="16"/>
          <w:szCs w:val="24"/>
        </w:rPr>
      </w:pPr>
      <w:proofErr w:type="gramStart"/>
      <w:r>
        <w:rPr>
          <w:rFonts w:ascii="Times New Roman" w:hAnsi="Times New Roman" w:cs="Times New Roman"/>
          <w:sz w:val="16"/>
          <w:szCs w:val="24"/>
        </w:rPr>
        <w:t>e)o</w:t>
      </w:r>
      <w:proofErr w:type="gramEnd"/>
      <w:r w:rsidR="00FF645B" w:rsidRPr="0016627F">
        <w:rPr>
          <w:rFonts w:ascii="Times New Roman" w:hAnsi="Times New Roman" w:cs="Times New Roman"/>
          <w:sz w:val="16"/>
          <w:szCs w:val="24"/>
        </w:rPr>
        <w:t xml:space="preserve"> critério de avaliação dos estoques é a média ponderável móvel; e</w:t>
      </w:r>
    </w:p>
    <w:p w:rsidR="00FF645B" w:rsidRPr="0016627F" w:rsidRDefault="0016627F" w:rsidP="0016627F">
      <w:pPr>
        <w:spacing w:after="0" w:line="240" w:lineRule="auto"/>
        <w:ind w:left="360"/>
        <w:jc w:val="both"/>
        <w:rPr>
          <w:rFonts w:ascii="Times New Roman" w:hAnsi="Times New Roman" w:cs="Times New Roman"/>
          <w:sz w:val="16"/>
          <w:szCs w:val="24"/>
        </w:rPr>
      </w:pPr>
      <w:r>
        <w:rPr>
          <w:rFonts w:ascii="Times New Roman" w:hAnsi="Times New Roman" w:cs="Times New Roman"/>
          <w:sz w:val="16"/>
          <w:szCs w:val="24"/>
        </w:rPr>
        <w:t xml:space="preserve">     f) t</w:t>
      </w:r>
      <w:r w:rsidR="00FF645B" w:rsidRPr="0016627F">
        <w:rPr>
          <w:rFonts w:ascii="Times New Roman" w:hAnsi="Times New Roman" w:cs="Times New Roman"/>
          <w:sz w:val="16"/>
          <w:szCs w:val="24"/>
        </w:rPr>
        <w:t xml:space="preserve">odo produto acabado da IMBEL está vinculado a um contrato já definido ou uma expectativa de venda tratada junto à Diretoria Comercial da </w:t>
      </w:r>
      <w:r w:rsidR="00104FCA">
        <w:rPr>
          <w:rFonts w:ascii="Times New Roman" w:hAnsi="Times New Roman" w:cs="Times New Roman"/>
          <w:sz w:val="16"/>
          <w:szCs w:val="24"/>
        </w:rPr>
        <w:t>Em</w:t>
      </w:r>
      <w:r w:rsidR="00FF645B" w:rsidRPr="0016627F">
        <w:rPr>
          <w:rFonts w:ascii="Times New Roman" w:hAnsi="Times New Roman" w:cs="Times New Roman"/>
          <w:sz w:val="16"/>
          <w:szCs w:val="24"/>
        </w:rPr>
        <w:t>p</w:t>
      </w:r>
      <w:r w:rsidR="00104FCA">
        <w:rPr>
          <w:rFonts w:ascii="Times New Roman" w:hAnsi="Times New Roman" w:cs="Times New Roman"/>
          <w:sz w:val="16"/>
          <w:szCs w:val="24"/>
        </w:rPr>
        <w:t>r</w:t>
      </w:r>
      <w:r w:rsidR="00FF645B" w:rsidRPr="0016627F">
        <w:rPr>
          <w:rFonts w:ascii="Times New Roman" w:hAnsi="Times New Roman" w:cs="Times New Roman"/>
          <w:sz w:val="16"/>
          <w:szCs w:val="24"/>
        </w:rPr>
        <w:t>esa.</w:t>
      </w:r>
    </w:p>
    <w:p w:rsidR="00E37B12" w:rsidRDefault="00CD24DC"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w:t>
      </w:r>
      <w:r w:rsidR="00184884">
        <w:rPr>
          <w:rFonts w:ascii="Times New Roman" w:hAnsi="Times New Roman" w:cs="Times New Roman"/>
          <w:sz w:val="16"/>
          <w:szCs w:val="24"/>
        </w:rPr>
        <w:t>2</w:t>
      </w:r>
      <w:proofErr w:type="gramStart"/>
      <w:r w:rsidRPr="002035D4">
        <w:rPr>
          <w:rFonts w:ascii="Times New Roman" w:hAnsi="Times New Roman" w:cs="Times New Roman"/>
          <w:sz w:val="16"/>
          <w:szCs w:val="24"/>
        </w:rPr>
        <w:t>⁾</w:t>
      </w:r>
      <w:r>
        <w:rPr>
          <w:rFonts w:ascii="Times New Roman" w:hAnsi="Times New Roman" w:cs="Times New Roman"/>
          <w:sz w:val="16"/>
          <w:szCs w:val="24"/>
        </w:rPr>
        <w:t xml:space="preserve"> Composta</w:t>
      </w:r>
      <w:proofErr w:type="gramEnd"/>
      <w:r>
        <w:rPr>
          <w:rFonts w:ascii="Times New Roman" w:hAnsi="Times New Roman" w:cs="Times New Roman"/>
          <w:sz w:val="16"/>
          <w:szCs w:val="24"/>
        </w:rPr>
        <w:t xml:space="preserve"> pelos estoques s</w:t>
      </w:r>
      <w:r w:rsidR="0016627F">
        <w:rPr>
          <w:rFonts w:ascii="Times New Roman" w:hAnsi="Times New Roman" w:cs="Times New Roman"/>
          <w:sz w:val="16"/>
          <w:szCs w:val="24"/>
        </w:rPr>
        <w:t>em movimentação</w:t>
      </w:r>
      <w:r w:rsidR="00987EE7">
        <w:rPr>
          <w:rFonts w:ascii="Times New Roman" w:hAnsi="Times New Roman" w:cs="Times New Roman"/>
          <w:sz w:val="16"/>
          <w:szCs w:val="24"/>
        </w:rPr>
        <w:t xml:space="preserve"> e</w:t>
      </w:r>
      <w:r w:rsidR="0016627F">
        <w:rPr>
          <w:rFonts w:ascii="Times New Roman" w:hAnsi="Times New Roman" w:cs="Times New Roman"/>
          <w:sz w:val="16"/>
          <w:szCs w:val="24"/>
        </w:rPr>
        <w:t xml:space="preserve"> sem expectativa de uso</w:t>
      </w:r>
      <w:r>
        <w:rPr>
          <w:rFonts w:ascii="Times New Roman" w:hAnsi="Times New Roman" w:cs="Times New Roman"/>
          <w:sz w:val="16"/>
          <w:szCs w:val="24"/>
        </w:rPr>
        <w:t>.</w:t>
      </w:r>
      <w:r w:rsidR="00184884">
        <w:rPr>
          <w:rFonts w:ascii="Times New Roman" w:hAnsi="Times New Roman" w:cs="Times New Roman"/>
          <w:sz w:val="16"/>
          <w:szCs w:val="24"/>
        </w:rPr>
        <w:t xml:space="preserve"> No 2º trimestre de 2022 as Unidades Fabris da IMBEL realizaram um estudo de adequação </w:t>
      </w:r>
      <w:r w:rsidR="008C466F">
        <w:rPr>
          <w:rFonts w:ascii="Times New Roman" w:hAnsi="Times New Roman" w:cs="Times New Roman"/>
          <w:sz w:val="16"/>
          <w:szCs w:val="24"/>
        </w:rPr>
        <w:t xml:space="preserve">e uniformização </w:t>
      </w:r>
      <w:r w:rsidR="00184884">
        <w:rPr>
          <w:rFonts w:ascii="Times New Roman" w:hAnsi="Times New Roman" w:cs="Times New Roman"/>
          <w:sz w:val="16"/>
          <w:szCs w:val="24"/>
        </w:rPr>
        <w:t>das provisões de perdas,</w:t>
      </w:r>
      <w:r w:rsidR="008C466F">
        <w:rPr>
          <w:rFonts w:ascii="Times New Roman" w:hAnsi="Times New Roman" w:cs="Times New Roman"/>
          <w:sz w:val="16"/>
          <w:szCs w:val="24"/>
        </w:rPr>
        <w:t xml:space="preserve"> com base na manutenção de estoques estratégicos sem movimentação e ainda com expectativa de uso,</w:t>
      </w:r>
      <w:r w:rsidR="00184884">
        <w:rPr>
          <w:rFonts w:ascii="Times New Roman" w:hAnsi="Times New Roman" w:cs="Times New Roman"/>
          <w:sz w:val="16"/>
          <w:szCs w:val="24"/>
        </w:rPr>
        <w:t xml:space="preserve"> sendo que houve </w:t>
      </w:r>
      <w:r w:rsidR="00104FCA">
        <w:rPr>
          <w:rFonts w:ascii="Times New Roman" w:hAnsi="Times New Roman" w:cs="Times New Roman"/>
          <w:sz w:val="16"/>
          <w:szCs w:val="24"/>
        </w:rPr>
        <w:t>a inclusão d</w:t>
      </w:r>
      <w:r w:rsidR="00184884">
        <w:rPr>
          <w:rFonts w:ascii="Times New Roman" w:hAnsi="Times New Roman" w:cs="Times New Roman"/>
          <w:sz w:val="16"/>
          <w:szCs w:val="24"/>
        </w:rPr>
        <w:t xml:space="preserve">os seguintes </w:t>
      </w:r>
      <w:r w:rsidR="008C466F">
        <w:rPr>
          <w:rFonts w:ascii="Times New Roman" w:hAnsi="Times New Roman" w:cs="Times New Roman"/>
          <w:sz w:val="16"/>
          <w:szCs w:val="24"/>
        </w:rPr>
        <w:t xml:space="preserve">novos </w:t>
      </w:r>
      <w:r w:rsidR="00184884">
        <w:rPr>
          <w:rFonts w:ascii="Times New Roman" w:hAnsi="Times New Roman" w:cs="Times New Roman"/>
          <w:sz w:val="16"/>
          <w:szCs w:val="24"/>
        </w:rPr>
        <w:t>critérios estabelecidos para a provisão de perdas</w:t>
      </w:r>
      <w:r w:rsidR="008C466F">
        <w:rPr>
          <w:rFonts w:ascii="Times New Roman" w:hAnsi="Times New Roman" w:cs="Times New Roman"/>
          <w:sz w:val="16"/>
          <w:szCs w:val="24"/>
        </w:rPr>
        <w:t>:</w:t>
      </w:r>
    </w:p>
    <w:p w:rsidR="008C466F" w:rsidRDefault="008C466F" w:rsidP="008C466F">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material</w:t>
      </w:r>
      <w:proofErr w:type="gramEnd"/>
      <w:r>
        <w:rPr>
          <w:rFonts w:ascii="Times New Roman" w:hAnsi="Times New Roman" w:cs="Times New Roman"/>
          <w:sz w:val="16"/>
          <w:szCs w:val="24"/>
        </w:rPr>
        <w:t xml:space="preserve"> reprovado;</w:t>
      </w:r>
    </w:p>
    <w:p w:rsidR="008C466F" w:rsidRDefault="008C466F" w:rsidP="008C466F">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material</w:t>
      </w:r>
      <w:proofErr w:type="gramEnd"/>
      <w:r>
        <w:rPr>
          <w:rFonts w:ascii="Times New Roman" w:hAnsi="Times New Roman" w:cs="Times New Roman"/>
          <w:sz w:val="16"/>
          <w:szCs w:val="24"/>
        </w:rPr>
        <w:t xml:space="preserve"> obsoleto;</w:t>
      </w:r>
    </w:p>
    <w:p w:rsidR="008C466F" w:rsidRDefault="008C466F" w:rsidP="008C466F">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validade</w:t>
      </w:r>
      <w:proofErr w:type="gramEnd"/>
      <w:r>
        <w:rPr>
          <w:rFonts w:ascii="Times New Roman" w:hAnsi="Times New Roman" w:cs="Times New Roman"/>
          <w:sz w:val="16"/>
          <w:szCs w:val="24"/>
        </w:rPr>
        <w:t xml:space="preserve"> do produto; e</w:t>
      </w:r>
    </w:p>
    <w:p w:rsidR="008C466F" w:rsidRPr="008C466F" w:rsidRDefault="008C466F" w:rsidP="008C466F">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outros</w:t>
      </w:r>
      <w:proofErr w:type="gramEnd"/>
      <w:r>
        <w:rPr>
          <w:rFonts w:ascii="Times New Roman" w:hAnsi="Times New Roman" w:cs="Times New Roman"/>
          <w:sz w:val="16"/>
          <w:szCs w:val="24"/>
        </w:rPr>
        <w:t xml:space="preserve"> motivos que o engenheiro fabril achar conveniente em sua avaliação.</w:t>
      </w:r>
    </w:p>
    <w:p w:rsidR="00531ECB" w:rsidRPr="00531ECB" w:rsidRDefault="00531ECB" w:rsidP="002035D4">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w:t>
      </w:r>
      <w:r w:rsidR="00184884">
        <w:rPr>
          <w:rFonts w:ascii="Times New Roman" w:hAnsi="Times New Roman" w:cs="Times New Roman"/>
          <w:sz w:val="16"/>
          <w:szCs w:val="24"/>
        </w:rPr>
        <w:t>3</w:t>
      </w:r>
      <w:r w:rsidRPr="00084D6A">
        <w:rPr>
          <w:rFonts w:ascii="Times New Roman" w:hAnsi="Times New Roman" w:cs="Times New Roman"/>
          <w:sz w:val="16"/>
          <w:szCs w:val="24"/>
        </w:rPr>
        <w:t>⁾</w:t>
      </w:r>
      <w:r>
        <w:rPr>
          <w:rFonts w:ascii="Times New Roman" w:hAnsi="Times New Roman" w:cs="Times New Roman"/>
          <w:sz w:val="16"/>
          <w:szCs w:val="24"/>
        </w:rPr>
        <w:t xml:space="preserve"> </w:t>
      </w:r>
      <w:r w:rsidRPr="00531ECB">
        <w:rPr>
          <w:rFonts w:ascii="Times New Roman" w:hAnsi="Times New Roman" w:cs="Times New Roman"/>
          <w:sz w:val="16"/>
          <w:szCs w:val="24"/>
        </w:rPr>
        <w:t>Caso excepcional de adiantamento amparado pelas seguintes legislações: a) Lei 4.320, de 17 de março de 1964, que em seu Art. 65 estabelece: “ O pagamento da despesa será efetuado por tesouraria ou pagadoria regularmente instituídos por estabelecimentos bancários credenciados e, em casos excepcionais, por meio de adiantamento”, e b) Decreto nº 93.872, de 13 de dezembro de 1986, que no caso concreto, no Art. 38, assim descrito: “ Não será permitido o pagamento antecipado de fornecimento de materiais, execução de obra ou prestação de serviço, inclusive de unidade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rsidR="00E37B12" w:rsidRDefault="00E37B12" w:rsidP="002035D4">
      <w:pPr>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sidRPr="00C443AE">
        <w:rPr>
          <w:rFonts w:ascii="Times New Roman" w:hAnsi="Times New Roman" w:cs="Times New Roman"/>
          <w:b/>
          <w:sz w:val="24"/>
          <w:szCs w:val="24"/>
        </w:rPr>
        <w:t>12. IMPOSTOS A RECUPERAR</w:t>
      </w:r>
    </w:p>
    <w:p w:rsidR="004227F0" w:rsidRDefault="0024450D" w:rsidP="004227F0">
      <w:pPr>
        <w:tabs>
          <w:tab w:val="left" w:pos="1440"/>
        </w:tabs>
        <w:spacing w:after="0" w:line="240" w:lineRule="auto"/>
        <w:jc w:val="both"/>
        <w:rPr>
          <w:rFonts w:ascii="Times New Roman" w:hAnsi="Times New Roman" w:cs="Times New Roman"/>
          <w:b/>
          <w:sz w:val="24"/>
          <w:szCs w:val="24"/>
        </w:rPr>
      </w:pPr>
      <w:bookmarkStart w:id="10" w:name="_MON_1693975964"/>
      <w:bookmarkEnd w:id="10"/>
      <w:r>
        <w:rPr>
          <w:rFonts w:ascii="Times New Roman" w:hAnsi="Times New Roman" w:cs="Times New Roman"/>
          <w:b/>
          <w:sz w:val="24"/>
          <w:szCs w:val="24"/>
        </w:rPr>
        <w:t xml:space="preserve">    </w:t>
      </w:r>
    </w:p>
    <w:bookmarkStart w:id="11" w:name="_MON_1713595455"/>
    <w:bookmarkEnd w:id="11"/>
    <w:p w:rsidR="0024450D" w:rsidRDefault="0028185E" w:rsidP="004227F0">
      <w:pPr>
        <w:tabs>
          <w:tab w:val="left" w:pos="14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843" w:dyaOrig="3671">
          <v:shape id="_x0000_i1034" type="#_x0000_t75" style="width:533.25pt;height:180pt" o:ole="">
            <v:imagedata r:id="rId30" o:title=""/>
          </v:shape>
          <o:OLEObject Type="Embed" ProgID="Excel.Sheet.12" ShapeID="_x0000_i1034" DrawAspect="Content" ObjectID="_1729071434" r:id="rId31"/>
        </w:object>
      </w:r>
      <w:r w:rsidRPr="007C5ED5">
        <w:rPr>
          <w:rFonts w:ascii="Times New Roman" w:hAnsi="Times New Roman" w:cs="Times New Roman"/>
          <w:sz w:val="16"/>
          <w:szCs w:val="24"/>
        </w:rPr>
        <w:t>(1)</w:t>
      </w:r>
      <w:r>
        <w:rPr>
          <w:rFonts w:ascii="Times New Roman" w:hAnsi="Times New Roman" w:cs="Times New Roman"/>
          <w:sz w:val="16"/>
          <w:szCs w:val="24"/>
        </w:rPr>
        <w:t xml:space="preserve"> A maior parte do saldo de IRPJ e CSLL apurado </w:t>
      </w:r>
      <w:r w:rsidR="00AF7EBD">
        <w:rPr>
          <w:rFonts w:ascii="Times New Roman" w:hAnsi="Times New Roman" w:cs="Times New Roman"/>
          <w:sz w:val="16"/>
          <w:szCs w:val="24"/>
        </w:rPr>
        <w:t>refere-se à b</w:t>
      </w:r>
      <w:r>
        <w:rPr>
          <w:rFonts w:ascii="Times New Roman" w:hAnsi="Times New Roman" w:cs="Times New Roman"/>
          <w:sz w:val="16"/>
          <w:szCs w:val="24"/>
        </w:rPr>
        <w:t>ase negativa</w:t>
      </w:r>
      <w:r w:rsidR="00AF7EBD">
        <w:rPr>
          <w:rFonts w:ascii="Times New Roman" w:hAnsi="Times New Roman" w:cs="Times New Roman"/>
          <w:sz w:val="16"/>
          <w:szCs w:val="24"/>
        </w:rPr>
        <w:t xml:space="preserve"> de cálculo</w:t>
      </w:r>
      <w:r>
        <w:rPr>
          <w:rFonts w:ascii="Times New Roman" w:hAnsi="Times New Roman" w:cs="Times New Roman"/>
          <w:sz w:val="16"/>
          <w:szCs w:val="24"/>
        </w:rPr>
        <w:t xml:space="preserve"> para os anos de 2019 e 2020. Foi feito um pedido de restituição à Receita </w:t>
      </w:r>
      <w:r>
        <w:rPr>
          <w:rFonts w:ascii="Times New Roman" w:hAnsi="Times New Roman" w:cs="Times New Roman"/>
          <w:sz w:val="16"/>
          <w:szCs w:val="24"/>
        </w:rPr>
        <w:lastRenderedPageBreak/>
        <w:t>Federal e, po</w:t>
      </w:r>
      <w:r w:rsidR="00AF7EBD">
        <w:rPr>
          <w:rFonts w:ascii="Times New Roman" w:hAnsi="Times New Roman" w:cs="Times New Roman"/>
          <w:sz w:val="16"/>
          <w:szCs w:val="24"/>
        </w:rPr>
        <w:t>r questões de conservadorismo, a atualização dos valores dos juros equivalente à taxa referencial do Sistema Especial de Liquidação e Custódia (SELIC) será lançada contabilmente</w:t>
      </w:r>
      <w:r>
        <w:rPr>
          <w:rFonts w:ascii="Times New Roman" w:hAnsi="Times New Roman" w:cs="Times New Roman"/>
          <w:sz w:val="16"/>
          <w:szCs w:val="24"/>
        </w:rPr>
        <w:t xml:space="preserve"> quando houver a validação do cré</w:t>
      </w:r>
      <w:r w:rsidR="00AF7EBD">
        <w:rPr>
          <w:rFonts w:ascii="Times New Roman" w:hAnsi="Times New Roman" w:cs="Times New Roman"/>
          <w:sz w:val="16"/>
          <w:szCs w:val="24"/>
        </w:rPr>
        <w:t>dito por parte do presente Órgão</w:t>
      </w:r>
      <w:r>
        <w:rPr>
          <w:rFonts w:ascii="Times New Roman" w:hAnsi="Times New Roman" w:cs="Times New Roman"/>
          <w:sz w:val="16"/>
          <w:szCs w:val="24"/>
        </w:rPr>
        <w:t>.</w:t>
      </w:r>
    </w:p>
    <w:p w:rsidR="00B64956" w:rsidRDefault="00B64956" w:rsidP="00E43B17">
      <w:pPr>
        <w:spacing w:after="0" w:line="240" w:lineRule="auto"/>
        <w:jc w:val="both"/>
        <w:rPr>
          <w:rFonts w:ascii="Times New Roman" w:hAnsi="Times New Roman" w:cs="Times New Roman"/>
          <w:b/>
          <w:sz w:val="24"/>
          <w:szCs w:val="24"/>
        </w:rPr>
      </w:pPr>
    </w:p>
    <w:p w:rsidR="002035D4"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13. DESPESAS ANTECIPADAS</w:t>
      </w:r>
    </w:p>
    <w:p w:rsidR="00AF12EF" w:rsidRDefault="00AF12EF" w:rsidP="00E43B17">
      <w:pPr>
        <w:spacing w:after="0" w:line="240" w:lineRule="auto"/>
        <w:jc w:val="both"/>
        <w:rPr>
          <w:rFonts w:ascii="Times New Roman" w:hAnsi="Times New Roman" w:cs="Times New Roman"/>
          <w:b/>
          <w:sz w:val="24"/>
          <w:szCs w:val="24"/>
        </w:rPr>
      </w:pPr>
    </w:p>
    <w:bookmarkStart w:id="12" w:name="_MON_1693976418"/>
    <w:bookmarkEnd w:id="12"/>
    <w:p w:rsidR="00AF12EF" w:rsidRDefault="00CC6572"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752" w:dyaOrig="1832">
          <v:shape id="_x0000_i1035" type="#_x0000_t75" style="width:525.75pt;height:93.75pt" o:ole="">
            <v:imagedata r:id="rId32" o:title=""/>
          </v:shape>
          <o:OLEObject Type="Embed" ProgID="Excel.Sheet.12" ShapeID="_x0000_i1035" DrawAspect="Content" ObjectID="_1729071435" r:id="rId33"/>
        </w:object>
      </w:r>
      <w:r w:rsidR="00FD30F2">
        <w:rPr>
          <w:rFonts w:ascii="Times New Roman" w:hAnsi="Times New Roman" w:cs="Times New Roman"/>
          <w:b/>
          <w:sz w:val="24"/>
          <w:szCs w:val="24"/>
        </w:rPr>
        <w:t xml:space="preserve"> </w:t>
      </w:r>
    </w:p>
    <w:p w:rsidR="007C023B" w:rsidRDefault="007C023B" w:rsidP="00E43B17">
      <w:pPr>
        <w:spacing w:after="0" w:line="240" w:lineRule="auto"/>
        <w:jc w:val="both"/>
        <w:rPr>
          <w:rFonts w:ascii="Times New Roman" w:hAnsi="Times New Roman" w:cs="Times New Roman"/>
          <w:b/>
          <w:sz w:val="24"/>
          <w:szCs w:val="24"/>
        </w:rPr>
      </w:pPr>
    </w:p>
    <w:p w:rsid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bookmarkStart w:id="13" w:name="_MON_1693976624"/>
    <w:bookmarkEnd w:id="13"/>
    <w:p w:rsidR="007C5ED5" w:rsidRPr="007C5ED5" w:rsidRDefault="009C5117" w:rsidP="007D42CF">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939" w:dyaOrig="1700">
          <v:shape id="_x0000_i1036" type="#_x0000_t75" style="width:525.75pt;height:86.25pt" o:ole="">
            <v:imagedata r:id="rId34" o:title=""/>
          </v:shape>
          <o:OLEObject Type="Embed" ProgID="Excel.Sheet.12" ShapeID="_x0000_i1036" DrawAspect="Content" ObjectID="_1729071436" r:id="rId35"/>
        </w:object>
      </w:r>
      <w:proofErr w:type="gramStart"/>
      <w:r w:rsidR="007C5ED5" w:rsidRPr="007C5ED5">
        <w:rPr>
          <w:rFonts w:ascii="Times New Roman" w:hAnsi="Times New Roman" w:cs="Times New Roman"/>
          <w:sz w:val="16"/>
          <w:szCs w:val="24"/>
        </w:rPr>
        <w:t>(1) Referem-se</w:t>
      </w:r>
      <w:proofErr w:type="gramEnd"/>
      <w:r w:rsidR="007C5ED5" w:rsidRPr="007C5ED5">
        <w:rPr>
          <w:rFonts w:ascii="Times New Roman" w:hAnsi="Times New Roman" w:cs="Times New Roman"/>
          <w:sz w:val="16"/>
          <w:szCs w:val="24"/>
        </w:rPr>
        <w:t xml:space="preserve"> a imóveis que foram adquiridos por intermédio de acordo em processo judicial com cliente inadimplente.</w:t>
      </w:r>
    </w:p>
    <w:p w:rsidR="00963C62" w:rsidRDefault="007C5ED5" w:rsidP="007D42CF">
      <w:pPr>
        <w:spacing w:after="0" w:line="240" w:lineRule="auto"/>
        <w:jc w:val="both"/>
        <w:rPr>
          <w:rFonts w:ascii="Times New Roman" w:hAnsi="Times New Roman" w:cs="Times New Roman"/>
          <w:sz w:val="24"/>
          <w:szCs w:val="24"/>
        </w:rPr>
      </w:pPr>
      <w:proofErr w:type="gramStart"/>
      <w:r w:rsidRPr="007C5ED5">
        <w:rPr>
          <w:rFonts w:ascii="Times New Roman" w:hAnsi="Times New Roman" w:cs="Times New Roman"/>
          <w:sz w:val="16"/>
          <w:szCs w:val="24"/>
        </w:rPr>
        <w:t>(2) Refere-se</w:t>
      </w:r>
      <w:proofErr w:type="gramEnd"/>
      <w:r w:rsidRPr="007C5ED5">
        <w:rPr>
          <w:rFonts w:ascii="Times New Roman" w:hAnsi="Times New Roman" w:cs="Times New Roman"/>
          <w:sz w:val="16"/>
          <w:szCs w:val="24"/>
        </w:rPr>
        <w:t xml:space="preserve"> </w:t>
      </w:r>
      <w:r w:rsidR="00601513">
        <w:rPr>
          <w:rFonts w:ascii="Times New Roman" w:hAnsi="Times New Roman" w:cs="Times New Roman"/>
          <w:sz w:val="16"/>
          <w:szCs w:val="24"/>
        </w:rPr>
        <w:t>à participação acionária de 0,34</w:t>
      </w:r>
      <w:r w:rsidR="00485AB4">
        <w:rPr>
          <w:rFonts w:ascii="Times New Roman" w:hAnsi="Times New Roman" w:cs="Times New Roman"/>
          <w:sz w:val="16"/>
          <w:szCs w:val="24"/>
        </w:rPr>
        <w:t xml:space="preserve">% </w:t>
      </w:r>
      <w:r w:rsidRPr="007C5ED5">
        <w:rPr>
          <w:rFonts w:ascii="Times New Roman" w:hAnsi="Times New Roman" w:cs="Times New Roman"/>
          <w:sz w:val="16"/>
          <w:szCs w:val="24"/>
        </w:rPr>
        <w:t>na empresa. Esse investimento é avaliado pelo método de custo em função dessa participação não apresentar influência s</w:t>
      </w:r>
      <w:r w:rsidR="00485AB4">
        <w:rPr>
          <w:rFonts w:ascii="Times New Roman" w:hAnsi="Times New Roman" w:cs="Times New Roman"/>
          <w:sz w:val="16"/>
          <w:szCs w:val="24"/>
        </w:rPr>
        <w:t>ignificativa,</w:t>
      </w:r>
      <w:r w:rsidRPr="007C5ED5">
        <w:rPr>
          <w:rFonts w:ascii="Times New Roman" w:hAnsi="Times New Roman" w:cs="Times New Roman"/>
          <w:sz w:val="16"/>
          <w:szCs w:val="24"/>
        </w:rPr>
        <w:t xml:space="preserve"> conforme o disposto no artigo nº 244, combinado com o artigo nº 14, parágrafo único da Lei nº 6.404/76, além dessa participação ser inferior a 20% do Capital Social da investida.</w:t>
      </w:r>
    </w:p>
    <w:p w:rsidR="00117682" w:rsidRDefault="00117682" w:rsidP="002035D4">
      <w:pPr>
        <w:spacing w:after="0" w:line="240" w:lineRule="auto"/>
        <w:jc w:val="both"/>
        <w:rPr>
          <w:rFonts w:ascii="Times New Roman" w:hAnsi="Times New Roman" w:cs="Times New Roman"/>
          <w:sz w:val="24"/>
          <w:szCs w:val="24"/>
        </w:rPr>
      </w:pPr>
    </w:p>
    <w:p w:rsidR="00963C62" w:rsidRDefault="007C5ED5" w:rsidP="007D42CF">
      <w:pPr>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p>
    <w:p w:rsidR="00EE5021" w:rsidRDefault="00EE5021" w:rsidP="007D42CF">
      <w:pPr>
        <w:spacing w:after="0" w:line="240" w:lineRule="auto"/>
        <w:jc w:val="both"/>
        <w:rPr>
          <w:rFonts w:ascii="Times New Roman" w:hAnsi="Times New Roman" w:cs="Times New Roman"/>
          <w:b/>
          <w:sz w:val="24"/>
          <w:szCs w:val="24"/>
        </w:rPr>
      </w:pPr>
    </w:p>
    <w:bookmarkStart w:id="14" w:name="_MON_1693976996"/>
    <w:bookmarkEnd w:id="14"/>
    <w:p w:rsidR="007C5ED5" w:rsidRPr="007C5ED5" w:rsidRDefault="00485AB4" w:rsidP="007D42CF">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939" w:dyaOrig="2859">
          <v:shape id="_x0000_i1037" type="#_x0000_t75" style="width:532.5pt;height:136.5pt" o:ole="">
            <v:imagedata r:id="rId36" o:title=""/>
          </v:shape>
          <o:OLEObject Type="Embed" ProgID="Excel.Sheet.12" ShapeID="_x0000_i1037" DrawAspect="Content" ObjectID="_1729071437" r:id="rId37"/>
        </w:object>
      </w:r>
      <w:proofErr w:type="gramStart"/>
      <w:r w:rsidR="007C5ED5" w:rsidRPr="007C5ED5">
        <w:rPr>
          <w:rFonts w:ascii="Times New Roman" w:hAnsi="Times New Roman" w:cs="Times New Roman"/>
          <w:sz w:val="16"/>
          <w:szCs w:val="24"/>
        </w:rPr>
        <w:t>(1)</w:t>
      </w:r>
      <w:r w:rsidR="007C5ED5">
        <w:rPr>
          <w:rFonts w:ascii="Times New Roman" w:hAnsi="Times New Roman" w:cs="Times New Roman"/>
          <w:sz w:val="16"/>
          <w:szCs w:val="24"/>
        </w:rPr>
        <w:t xml:space="preserve"> </w:t>
      </w:r>
      <w:r w:rsidR="007C5ED5" w:rsidRPr="007C5ED5">
        <w:rPr>
          <w:rFonts w:ascii="Times New Roman" w:hAnsi="Times New Roman" w:cs="Times New Roman"/>
          <w:sz w:val="16"/>
          <w:szCs w:val="24"/>
        </w:rPr>
        <w:t>Referem-se</w:t>
      </w:r>
      <w:proofErr w:type="gramEnd"/>
      <w:r w:rsidR="007C5ED5" w:rsidRPr="007C5ED5">
        <w:rPr>
          <w:rFonts w:ascii="Times New Roman" w:hAnsi="Times New Roman" w:cs="Times New Roman"/>
          <w:sz w:val="16"/>
          <w:szCs w:val="24"/>
        </w:rPr>
        <w:t>, principalmente, a depósitos recursais provenientes de processos trabalhistas impetrados contra a IMBEL</w:t>
      </w:r>
      <w:r w:rsidR="007C5ED5" w:rsidRPr="007C36C0">
        <w:rPr>
          <w:rFonts w:ascii="Times New Roman" w:hAnsi="Times New Roman" w:cs="Times New Roman"/>
          <w:sz w:val="16"/>
          <w:szCs w:val="24"/>
          <w:vertAlign w:val="superscript"/>
        </w:rPr>
        <w:t>®</w:t>
      </w:r>
      <w:r w:rsidR="007C5ED5"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proofErr w:type="gramStart"/>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w:t>
      </w:r>
      <w:proofErr w:type="gramEnd"/>
      <w:r w:rsidRPr="007C5ED5">
        <w:rPr>
          <w:rFonts w:ascii="Times New Roman" w:hAnsi="Times New Roman" w:cs="Times New Roman"/>
          <w:sz w:val="16"/>
          <w:szCs w:val="24"/>
        </w:rPr>
        <w:t xml:space="preserve"> ao imóvel localizado em Grajaú, Município do Rio de Janeiro/RJ, desapropriado pela Prefeitura em 2003.</w:t>
      </w:r>
    </w:p>
    <w:p w:rsidR="007C5ED5" w:rsidRPr="00F63A88" w:rsidRDefault="007C5ED5" w:rsidP="002035D4">
      <w:pPr>
        <w:spacing w:after="0" w:line="240" w:lineRule="auto"/>
        <w:jc w:val="both"/>
        <w:rPr>
          <w:rFonts w:ascii="Times New Roman" w:hAnsi="Times New Roman" w:cs="Times New Roman"/>
          <w:sz w:val="16"/>
          <w:szCs w:val="24"/>
        </w:rPr>
      </w:pPr>
    </w:p>
    <w:p w:rsidR="00C47B33" w:rsidRDefault="00C47B33"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FD482C" w:rsidRDefault="00FD482C"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Pr="00F63A88" w:rsidRDefault="00A66C36" w:rsidP="002035D4">
      <w:pPr>
        <w:spacing w:after="0" w:line="240" w:lineRule="auto"/>
        <w:jc w:val="both"/>
        <w:rPr>
          <w:rFonts w:ascii="Times New Roman" w:hAnsi="Times New Roman" w:cs="Times New Roman"/>
          <w:sz w:val="16"/>
          <w:szCs w:val="24"/>
        </w:rPr>
      </w:pPr>
    </w:p>
    <w:p w:rsidR="007C5ED5"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 IMOBILIZADO</w:t>
      </w:r>
    </w:p>
    <w:p w:rsidR="00A0733A" w:rsidRPr="00693517" w:rsidRDefault="00A0733A" w:rsidP="002035D4">
      <w:pPr>
        <w:spacing w:after="0" w:line="240" w:lineRule="auto"/>
        <w:jc w:val="both"/>
        <w:rPr>
          <w:rFonts w:ascii="Times New Roman" w:hAnsi="Times New Roman" w:cs="Times New Roman"/>
          <w:b/>
          <w:sz w:val="24"/>
          <w:szCs w:val="24"/>
        </w:rPr>
      </w:pPr>
    </w:p>
    <w:p w:rsidR="00A0733A" w:rsidRDefault="00A0733A"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16.1 </w:t>
      </w:r>
      <w:r w:rsidR="00693517" w:rsidRPr="00693517">
        <w:rPr>
          <w:rFonts w:ascii="Times New Roman" w:hAnsi="Times New Roman" w:cs="Times New Roman"/>
          <w:b/>
          <w:sz w:val="24"/>
          <w:szCs w:val="24"/>
        </w:rPr>
        <w:t>Demonstrações</w:t>
      </w:r>
    </w:p>
    <w:bookmarkStart w:id="15" w:name="_MON_1693977230"/>
    <w:bookmarkEnd w:id="15"/>
    <w:p w:rsidR="007C5ED5" w:rsidRPr="000D7C11" w:rsidRDefault="00C66117" w:rsidP="00A0733A">
      <w:pPr>
        <w:spacing w:after="0" w:line="240" w:lineRule="auto"/>
        <w:rPr>
          <w:sz w:val="24"/>
        </w:rPr>
      </w:pPr>
      <w:r>
        <w:object w:dxaOrig="11522" w:dyaOrig="7004">
          <v:shape id="_x0000_i1038" type="#_x0000_t75" style="width:533.25pt;height:367.5pt" o:ole="">
            <v:imagedata r:id="rId38" o:title=""/>
          </v:shape>
          <o:OLEObject Type="Embed" ProgID="Excel.Sheet.12" ShapeID="_x0000_i1038" DrawAspect="Content" ObjectID="_1729071438" r:id="rId39"/>
        </w:object>
      </w:r>
    </w:p>
    <w:p w:rsidR="00E4051B" w:rsidRDefault="00693517" w:rsidP="005C03ED">
      <w:pPr>
        <w:spacing w:after="0" w:line="240" w:lineRule="auto"/>
        <w:ind w:right="-143"/>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xml:space="preserve">, de 31 de março de 2015, que autorizou iniciar o processo de alienação de bens imóveis da Empresa, foi emitida a Instrução Normativa nº 01, de 07 de </w:t>
      </w:r>
      <w:proofErr w:type="gramStart"/>
      <w:r w:rsidRPr="00693517">
        <w:rPr>
          <w:rFonts w:ascii="Times New Roman" w:hAnsi="Times New Roman" w:cs="Times New Roman"/>
          <w:sz w:val="24"/>
          <w:szCs w:val="24"/>
        </w:rPr>
        <w:t>Janeiro</w:t>
      </w:r>
      <w:proofErr w:type="gramEnd"/>
      <w:r w:rsidRPr="00693517">
        <w:rPr>
          <w:rFonts w:ascii="Times New Roman" w:hAnsi="Times New Roman" w:cs="Times New Roman"/>
          <w:sz w:val="24"/>
          <w:szCs w:val="24"/>
        </w:rPr>
        <w:t xml:space="preserve">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w:t>
      </w:r>
      <w:r w:rsidR="004619FB">
        <w:rPr>
          <w:rFonts w:ascii="Times New Roman" w:hAnsi="Times New Roman" w:cs="Times New Roman"/>
          <w:sz w:val="24"/>
          <w:szCs w:val="24"/>
        </w:rPr>
        <w:t>-0</w:t>
      </w:r>
      <w:r w:rsidRPr="00693517">
        <w:rPr>
          <w:rFonts w:ascii="Times New Roman" w:hAnsi="Times New Roman" w:cs="Times New Roman"/>
          <w:sz w:val="24"/>
          <w:szCs w:val="24"/>
        </w:rPr>
        <w:t xml:space="preserve"> atividades operacionais das unidades de produção e os localizados em áreas de segurança da Empresa.</w:t>
      </w:r>
      <w:r w:rsidR="00386128">
        <w:rPr>
          <w:rFonts w:ascii="Times New Roman" w:hAnsi="Times New Roman" w:cs="Times New Roman"/>
          <w:sz w:val="24"/>
          <w:szCs w:val="24"/>
        </w:rPr>
        <w:t xml:space="preserve"> No 2</w:t>
      </w:r>
      <w:r w:rsidR="001A0F39">
        <w:rPr>
          <w:rFonts w:ascii="Times New Roman" w:hAnsi="Times New Roman" w:cs="Times New Roman"/>
          <w:sz w:val="24"/>
          <w:szCs w:val="24"/>
        </w:rPr>
        <w:t>º trimestre de 2022</w:t>
      </w:r>
      <w:r w:rsidR="0041363F">
        <w:rPr>
          <w:rFonts w:ascii="Times New Roman" w:hAnsi="Times New Roman" w:cs="Times New Roman"/>
          <w:sz w:val="24"/>
          <w:szCs w:val="24"/>
        </w:rPr>
        <w:t xml:space="preserve"> não houve venda de imóveis na IMBEL</w:t>
      </w:r>
      <w:r w:rsidR="0041363F" w:rsidRPr="008929A8">
        <w:rPr>
          <w:rFonts w:ascii="Times New Roman" w:hAnsi="Times New Roman" w:cs="Times New Roman"/>
          <w:sz w:val="24"/>
          <w:szCs w:val="24"/>
          <w:vertAlign w:val="superscript"/>
        </w:rPr>
        <w:t>®</w:t>
      </w:r>
      <w:r w:rsidR="0041363F">
        <w:rPr>
          <w:rFonts w:ascii="Times New Roman" w:hAnsi="Times New Roman" w:cs="Times New Roman"/>
          <w:sz w:val="24"/>
          <w:szCs w:val="24"/>
        </w:rPr>
        <w:t>.</w:t>
      </w:r>
    </w:p>
    <w:p w:rsidR="00406F21" w:rsidRDefault="00406F21" w:rsidP="002035D4">
      <w:pPr>
        <w:spacing w:after="0" w:line="240" w:lineRule="auto"/>
        <w:jc w:val="both"/>
        <w:rPr>
          <w:rFonts w:ascii="Times New Roman" w:hAnsi="Times New Roman" w:cs="Times New Roman"/>
          <w:sz w:val="24"/>
          <w:szCs w:val="24"/>
        </w:rPr>
      </w:pPr>
    </w:p>
    <w:p w:rsidR="000242CD"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693517" w:rsidRDefault="000242CD"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FE3FB3">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B97FCD" w:rsidRDefault="00B97FCD" w:rsidP="00B97FCD">
      <w:pPr>
        <w:spacing w:after="0" w:line="240" w:lineRule="auto"/>
        <w:jc w:val="both"/>
        <w:rPr>
          <w:rFonts w:ascii="Times New Roman" w:hAnsi="Times New Roman" w:cs="Times New Roman"/>
          <w:b/>
          <w:sz w:val="24"/>
          <w:szCs w:val="24"/>
        </w:rPr>
      </w:pPr>
    </w:p>
    <w:bookmarkStart w:id="16" w:name="_MON_1693978570"/>
    <w:bookmarkEnd w:id="16"/>
    <w:p w:rsidR="00B97FCD" w:rsidRDefault="00EB523E" w:rsidP="00B97F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524" w:dyaOrig="2136">
          <v:shape id="_x0000_i1039" type="#_x0000_t75" style="width:518.25pt;height:108pt" o:ole="">
            <v:imagedata r:id="rId40" o:title=""/>
          </v:shape>
          <o:OLEObject Type="Embed" ProgID="Excel.Sheet.12" ShapeID="_x0000_i1039" DrawAspect="Content" ObjectID="_1729071439" r:id="rId41"/>
        </w:object>
      </w:r>
    </w:p>
    <w:p w:rsidR="008C2560" w:rsidRDefault="008C2560" w:rsidP="002035D4">
      <w:pPr>
        <w:spacing w:after="0" w:line="240" w:lineRule="auto"/>
        <w:jc w:val="both"/>
        <w:rPr>
          <w:rFonts w:ascii="Times New Roman" w:hAnsi="Times New Roman" w:cs="Times New Roman"/>
          <w:sz w:val="24"/>
          <w:szCs w:val="24"/>
        </w:rPr>
      </w:pPr>
    </w:p>
    <w:p w:rsidR="000242CD" w:rsidRDefault="000242CD" w:rsidP="005C0F75">
      <w:pPr>
        <w:spacing w:after="0" w:line="240" w:lineRule="auto"/>
        <w:jc w:val="both"/>
        <w:rPr>
          <w:rFonts w:ascii="Times New Roman" w:hAnsi="Times New Roman" w:cs="Times New Roman"/>
          <w:b/>
          <w:sz w:val="24"/>
          <w:szCs w:val="24"/>
        </w:rPr>
      </w:pPr>
    </w:p>
    <w:p w:rsidR="00693517" w:rsidRDefault="00E4051B" w:rsidP="005C0F75">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18. OBRIGAÇÕES TRABALHISTAS, TRIBUTÁRIAS E CONTRIBUIÇÕES</w:t>
      </w:r>
    </w:p>
    <w:p w:rsidR="00EA0AAA" w:rsidRDefault="00EA0AAA" w:rsidP="005C0F75">
      <w:pPr>
        <w:spacing w:after="0" w:line="240" w:lineRule="auto"/>
        <w:jc w:val="both"/>
        <w:rPr>
          <w:rFonts w:ascii="Times New Roman" w:hAnsi="Times New Roman" w:cs="Times New Roman"/>
          <w:b/>
          <w:sz w:val="24"/>
          <w:szCs w:val="24"/>
        </w:rPr>
      </w:pPr>
    </w:p>
    <w:bookmarkStart w:id="17" w:name="_MON_1693985665"/>
    <w:bookmarkEnd w:id="17"/>
    <w:p w:rsidR="00EA0AAA" w:rsidRDefault="00A66C36"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956" w:dyaOrig="2440">
          <v:shape id="_x0000_i1040" type="#_x0000_t75" style="width:518.25pt;height:122.25pt" o:ole="">
            <v:imagedata r:id="rId42" o:title=""/>
          </v:shape>
          <o:OLEObject Type="Embed" ProgID="Excel.Sheet.12" ShapeID="_x0000_i1040" DrawAspect="Content" ObjectID="_1729071440" r:id="rId43"/>
        </w:object>
      </w:r>
    </w:p>
    <w:p w:rsidR="00395752" w:rsidRDefault="00395752" w:rsidP="00E4051B">
      <w:pPr>
        <w:spacing w:after="0" w:line="240" w:lineRule="auto"/>
        <w:jc w:val="both"/>
        <w:rPr>
          <w:rFonts w:ascii="Times New Roman" w:hAnsi="Times New Roman" w:cs="Times New Roman"/>
          <w:b/>
          <w:sz w:val="24"/>
          <w:szCs w:val="24"/>
        </w:rPr>
      </w:pPr>
    </w:p>
    <w:p w:rsidR="00E4051B" w:rsidRP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19. RECEITA ORÇAMENTÁRIA A REALIZAR</w:t>
      </w:r>
    </w:p>
    <w:p w:rsidR="00D47B83"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8F5BD9">
        <w:rPr>
          <w:rFonts w:ascii="Times New Roman" w:hAnsi="Times New Roman" w:cs="Times New Roman"/>
          <w:sz w:val="24"/>
          <w:szCs w:val="24"/>
        </w:rPr>
        <w:t>izado até junho</w:t>
      </w:r>
      <w:r w:rsidR="00835D14">
        <w:rPr>
          <w:rFonts w:ascii="Times New Roman" w:hAnsi="Times New Roman" w:cs="Times New Roman"/>
          <w:sz w:val="24"/>
          <w:szCs w:val="24"/>
        </w:rPr>
        <w:t xml:space="preserve"> de 2022</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p>
    <w:p w:rsidR="00D47B83" w:rsidRDefault="00D47B83" w:rsidP="00E4051B">
      <w:pPr>
        <w:spacing w:after="0" w:line="240" w:lineRule="auto"/>
        <w:jc w:val="both"/>
        <w:rPr>
          <w:rFonts w:ascii="Times New Roman" w:hAnsi="Times New Roman" w:cs="Times New Roman"/>
          <w:sz w:val="24"/>
          <w:szCs w:val="24"/>
        </w:rPr>
      </w:pPr>
    </w:p>
    <w:bookmarkStart w:id="18" w:name="_MON_1716187056"/>
    <w:bookmarkEnd w:id="18"/>
    <w:p w:rsidR="00E4051B" w:rsidRPr="00E4051B" w:rsidRDefault="00FD088F" w:rsidP="00E4051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9776" w:dyaOrig="1527">
          <v:shape id="_x0000_i1041" type="#_x0000_t75" style="width:511.5pt;height:89.25pt" o:ole="">
            <v:imagedata r:id="rId44" o:title=""/>
          </v:shape>
          <o:OLEObject Type="Embed" ProgID="Excel.Sheet.12" ShapeID="_x0000_i1041" DrawAspect="Content" ObjectID="_1729071441" r:id="rId45"/>
        </w:object>
      </w:r>
    </w:p>
    <w:p w:rsidR="007E7B46" w:rsidRDefault="00E65826" w:rsidP="00E4051B">
      <w:pPr>
        <w:spacing w:after="0" w:line="240" w:lineRule="auto"/>
        <w:jc w:val="both"/>
        <w:rPr>
          <w:rFonts w:ascii="Times New Roman" w:hAnsi="Times New Roman" w:cs="Times New Roman"/>
          <w:sz w:val="24"/>
          <w:szCs w:val="24"/>
        </w:rPr>
      </w:pPr>
      <w:proofErr w:type="gramStart"/>
      <w:r>
        <w:rPr>
          <w:position w:val="5"/>
          <w:sz w:val="9"/>
        </w:rPr>
        <w:t>(1)</w:t>
      </w:r>
      <w:r>
        <w:rPr>
          <w:spacing w:val="14"/>
          <w:position w:val="5"/>
          <w:sz w:val="9"/>
        </w:rPr>
        <w:t xml:space="preserve"> </w:t>
      </w:r>
      <w:r>
        <w:rPr>
          <w:sz w:val="16"/>
        </w:rPr>
        <w:t>Refere-se</w:t>
      </w:r>
      <w:proofErr w:type="gramEnd"/>
      <w:r>
        <w:rPr>
          <w:spacing w:val="-5"/>
          <w:sz w:val="16"/>
        </w:rPr>
        <w:t xml:space="preserve"> </w:t>
      </w:r>
      <w:r>
        <w:rPr>
          <w:sz w:val="16"/>
        </w:rPr>
        <w:t>ao</w:t>
      </w:r>
      <w:r>
        <w:rPr>
          <w:spacing w:val="-3"/>
          <w:sz w:val="16"/>
        </w:rPr>
        <w:t xml:space="preserve"> </w:t>
      </w:r>
      <w:r>
        <w:rPr>
          <w:sz w:val="16"/>
        </w:rPr>
        <w:t>recurso</w:t>
      </w:r>
      <w:r>
        <w:rPr>
          <w:spacing w:val="-4"/>
          <w:sz w:val="16"/>
        </w:rPr>
        <w:t xml:space="preserve"> </w:t>
      </w:r>
      <w:r>
        <w:rPr>
          <w:sz w:val="16"/>
        </w:rPr>
        <w:t>recebido</w:t>
      </w:r>
      <w:r>
        <w:rPr>
          <w:spacing w:val="-4"/>
          <w:sz w:val="16"/>
        </w:rPr>
        <w:t xml:space="preserve"> </w:t>
      </w:r>
      <w:r>
        <w:rPr>
          <w:sz w:val="16"/>
        </w:rPr>
        <w:t>da</w:t>
      </w:r>
      <w:r>
        <w:rPr>
          <w:spacing w:val="-5"/>
          <w:sz w:val="16"/>
        </w:rPr>
        <w:t xml:space="preserve"> </w:t>
      </w:r>
      <w:r>
        <w:rPr>
          <w:sz w:val="16"/>
        </w:rPr>
        <w:t>folha</w:t>
      </w:r>
      <w:r>
        <w:rPr>
          <w:spacing w:val="-3"/>
          <w:sz w:val="16"/>
        </w:rPr>
        <w:t xml:space="preserve"> </w:t>
      </w:r>
      <w:r>
        <w:rPr>
          <w:sz w:val="16"/>
        </w:rPr>
        <w:t>de</w:t>
      </w:r>
      <w:r>
        <w:rPr>
          <w:spacing w:val="-4"/>
          <w:sz w:val="16"/>
        </w:rPr>
        <w:t xml:space="preserve"> </w:t>
      </w:r>
      <w:r>
        <w:rPr>
          <w:sz w:val="16"/>
        </w:rPr>
        <w:t>pagamento</w:t>
      </w:r>
      <w:r>
        <w:rPr>
          <w:spacing w:val="-5"/>
          <w:sz w:val="16"/>
        </w:rPr>
        <w:t xml:space="preserve"> </w:t>
      </w:r>
      <w:r>
        <w:rPr>
          <w:sz w:val="16"/>
        </w:rPr>
        <w:t>e</w:t>
      </w:r>
      <w:r>
        <w:rPr>
          <w:spacing w:val="-4"/>
          <w:sz w:val="16"/>
        </w:rPr>
        <w:t xml:space="preserve"> </w:t>
      </w:r>
      <w:r>
        <w:rPr>
          <w:sz w:val="16"/>
        </w:rPr>
        <w:t>utilizado</w:t>
      </w:r>
      <w:r>
        <w:rPr>
          <w:spacing w:val="-4"/>
          <w:sz w:val="16"/>
        </w:rPr>
        <w:t xml:space="preserve"> </w:t>
      </w:r>
      <w:r>
        <w:rPr>
          <w:sz w:val="16"/>
        </w:rPr>
        <w:t>no</w:t>
      </w:r>
      <w:r>
        <w:rPr>
          <w:spacing w:val="-4"/>
          <w:sz w:val="16"/>
        </w:rPr>
        <w:t xml:space="preserve"> </w:t>
      </w:r>
      <w:r>
        <w:rPr>
          <w:sz w:val="16"/>
        </w:rPr>
        <w:t>mês</w:t>
      </w:r>
      <w:r>
        <w:rPr>
          <w:spacing w:val="-4"/>
          <w:sz w:val="16"/>
        </w:rPr>
        <w:t xml:space="preserve"> </w:t>
      </w:r>
      <w:r>
        <w:rPr>
          <w:sz w:val="16"/>
        </w:rPr>
        <w:t>subsequente</w:t>
      </w:r>
    </w:p>
    <w:p w:rsidR="00743F65" w:rsidRDefault="00743F65" w:rsidP="00E4051B">
      <w:pPr>
        <w:spacing w:after="0" w:line="240" w:lineRule="auto"/>
        <w:jc w:val="both"/>
        <w:rPr>
          <w:rFonts w:ascii="Times New Roman" w:hAnsi="Times New Roman" w:cs="Times New Roman"/>
          <w:sz w:val="24"/>
          <w:szCs w:val="24"/>
        </w:rPr>
      </w:pPr>
    </w:p>
    <w:p w:rsidR="00775459" w:rsidRDefault="00775459" w:rsidP="00E4051B">
      <w:pPr>
        <w:spacing w:after="0" w:line="240" w:lineRule="auto"/>
        <w:jc w:val="both"/>
        <w:rPr>
          <w:rFonts w:ascii="Times New Roman" w:hAnsi="Times New Roman" w:cs="Times New Roman"/>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 xml:space="preserve">20.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Pr="00E4051B">
        <w:rPr>
          <w:rFonts w:ascii="Times New Roman" w:hAnsi="Times New Roman" w:cs="Times New Roman"/>
          <w:b/>
          <w:sz w:val="24"/>
          <w:szCs w:val="24"/>
        </w:rPr>
        <w:t xml:space="preserve"> A REALIZAR</w:t>
      </w:r>
    </w:p>
    <w:p w:rsidR="00566F1A" w:rsidRDefault="00566F1A" w:rsidP="00E4051B">
      <w:pPr>
        <w:spacing w:after="0" w:line="240" w:lineRule="auto"/>
        <w:jc w:val="both"/>
        <w:rPr>
          <w:rFonts w:ascii="Times New Roman" w:hAnsi="Times New Roman" w:cs="Times New Roman"/>
          <w:b/>
          <w:sz w:val="24"/>
          <w:szCs w:val="24"/>
        </w:rPr>
      </w:pPr>
    </w:p>
    <w:p w:rsidR="00566F1A" w:rsidRDefault="00566F1A" w:rsidP="00E4051B">
      <w:pPr>
        <w:spacing w:after="0" w:line="240" w:lineRule="auto"/>
        <w:jc w:val="both"/>
        <w:rPr>
          <w:rFonts w:ascii="Times New Roman" w:hAnsi="Times New Roman" w:cs="Times New Roman"/>
          <w:b/>
          <w:sz w:val="24"/>
          <w:szCs w:val="24"/>
        </w:rPr>
      </w:pPr>
      <w:r w:rsidRPr="00DD2AE3">
        <w:rPr>
          <w:rFonts w:ascii="Times New Roman" w:hAnsi="Times New Roman" w:cs="Times New Roman"/>
          <w:b/>
          <w:sz w:val="24"/>
          <w:szCs w:val="24"/>
        </w:rPr>
        <w:t>Valores em R$ mil</w:t>
      </w:r>
    </w:p>
    <w:bookmarkStart w:id="19" w:name="_MON_1693986521"/>
    <w:bookmarkEnd w:id="19"/>
    <w:p w:rsidR="00033A75" w:rsidRPr="007C54CD" w:rsidRDefault="005E668F" w:rsidP="00033A75">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
          <w:sz w:val="24"/>
          <w:szCs w:val="24"/>
        </w:rPr>
        <w:object w:dxaOrig="11811" w:dyaOrig="5062">
          <v:shape id="_x0000_i1042" type="#_x0000_t75" style="width:532.5pt;height:288.75pt" o:ole="">
            <v:imagedata r:id="rId46" o:title=""/>
          </v:shape>
          <o:OLEObject Type="Embed" ProgID="Excel.Sheet.12" ShapeID="_x0000_i1042" DrawAspect="Content" ObjectID="_1729071442" r:id="rId47"/>
        </w:object>
      </w:r>
      <w:r w:rsidR="00033A75">
        <w:rPr>
          <w:rFonts w:ascii="Times New Roman" w:eastAsia="Times New Roman" w:hAnsi="Times New Roman" w:cs="Times New Roman"/>
          <w:color w:val="000000"/>
          <w:vertAlign w:val="superscript"/>
        </w:rPr>
        <w:t>(1</w:t>
      </w:r>
      <w:r w:rsidR="00033A75" w:rsidRPr="007C54CD">
        <w:rPr>
          <w:rFonts w:ascii="Times New Roman" w:eastAsia="Times New Roman" w:hAnsi="Times New Roman" w:cs="Times New Roman"/>
          <w:color w:val="000000"/>
          <w:vertAlign w:val="superscript"/>
        </w:rPr>
        <w:t xml:space="preserve">) Fabricar e distribuir 5.308 (cinco mil trezentos e oito) </w:t>
      </w:r>
      <w:proofErr w:type="gramStart"/>
      <w:r w:rsidR="00033A75" w:rsidRPr="007C54CD">
        <w:rPr>
          <w:rFonts w:ascii="Times New Roman" w:eastAsia="Times New Roman" w:hAnsi="Times New Roman" w:cs="Times New Roman"/>
          <w:color w:val="000000"/>
          <w:vertAlign w:val="superscript"/>
        </w:rPr>
        <w:t>unidades  do</w:t>
      </w:r>
      <w:proofErr w:type="gramEnd"/>
      <w:r w:rsidR="00033A75" w:rsidRPr="007C54CD">
        <w:rPr>
          <w:rFonts w:ascii="Times New Roman" w:eastAsia="Times New Roman" w:hAnsi="Times New Roman" w:cs="Times New Roman"/>
          <w:color w:val="000000"/>
          <w:vertAlign w:val="superscript"/>
        </w:rPr>
        <w:t xml:space="preserve"> Fuzil de assalto IMBEL® 5,56 IA2 e conjuntos de manutenção do fuzil  de Assalto IMBEL® 5,56 ia2 de 1° escalão (57 unidades), 2° escalão (07 unidades) e 3° escalão (03 unidades), visando à sustentação da capacidade Operacional do Exército Brasileiro.</w:t>
      </w:r>
    </w:p>
    <w:p w:rsidR="00033A75" w:rsidRDefault="00033A75" w:rsidP="00033A75">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(2</w:t>
      </w:r>
      <w:r w:rsidRPr="007C54CD">
        <w:rPr>
          <w:rFonts w:ascii="Times New Roman" w:eastAsia="Times New Roman" w:hAnsi="Times New Roman" w:cs="Times New Roman"/>
          <w:color w:val="000000"/>
          <w:vertAlign w:val="superscript"/>
        </w:rPr>
        <w:t>) Tiros de Munições Pesadas – Fabricação e entrega de 1.664 (hum mil seiscentos e sessenta e quatro) unidades do tiro 90 mm</w:t>
      </w:r>
      <w:r>
        <w:rPr>
          <w:rFonts w:ascii="Times New Roman" w:eastAsia="Times New Roman" w:hAnsi="Times New Roman" w:cs="Times New Roman"/>
          <w:color w:val="000000"/>
          <w:vertAlign w:val="superscript"/>
        </w:rPr>
        <w:t>.</w:t>
      </w:r>
    </w:p>
    <w:p w:rsidR="00033A75" w:rsidRDefault="00033A75" w:rsidP="00033A75">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(3</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Explosivos/Fabricação e distribuição de 13.804 (treze mil oitocentas e quatro) peças </w:t>
      </w:r>
      <w:r w:rsidRPr="002D2202">
        <w:rPr>
          <w:rFonts w:ascii="Times New Roman" w:eastAsia="Times New Roman" w:hAnsi="Times New Roman" w:cs="Times New Roman"/>
          <w:color w:val="000000"/>
          <w:vertAlign w:val="superscript"/>
        </w:rPr>
        <w:t>de artefato de uso militar – blocos de TNT- petardos, para atender ao Exército Brasileiro.</w:t>
      </w:r>
    </w:p>
    <w:p w:rsidR="00033A75" w:rsidRDefault="00033A75" w:rsidP="00033A75">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(4</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Fabricar e entregar de 2000 </w:t>
      </w:r>
      <w:proofErr w:type="spellStart"/>
      <w:r>
        <w:rPr>
          <w:rFonts w:ascii="Times New Roman" w:eastAsia="Times New Roman" w:hAnsi="Times New Roman" w:cs="Times New Roman"/>
          <w:color w:val="000000"/>
          <w:vertAlign w:val="superscript"/>
        </w:rPr>
        <w:t>Un</w:t>
      </w:r>
      <w:proofErr w:type="spellEnd"/>
      <w:r>
        <w:rPr>
          <w:rFonts w:ascii="Times New Roman" w:eastAsia="Times New Roman" w:hAnsi="Times New Roman" w:cs="Times New Roman"/>
          <w:color w:val="000000"/>
          <w:vertAlign w:val="superscript"/>
        </w:rPr>
        <w:t xml:space="preserve"> de tiro 60mm AE M4, 3000 </w:t>
      </w:r>
      <w:proofErr w:type="spellStart"/>
      <w:r>
        <w:rPr>
          <w:rFonts w:ascii="Times New Roman" w:eastAsia="Times New Roman" w:hAnsi="Times New Roman" w:cs="Times New Roman"/>
          <w:color w:val="000000"/>
          <w:vertAlign w:val="superscript"/>
        </w:rPr>
        <w:t>Un</w:t>
      </w:r>
      <w:proofErr w:type="spellEnd"/>
      <w:r>
        <w:rPr>
          <w:rFonts w:ascii="Times New Roman" w:eastAsia="Times New Roman" w:hAnsi="Times New Roman" w:cs="Times New Roman"/>
          <w:color w:val="000000"/>
          <w:vertAlign w:val="superscript"/>
        </w:rPr>
        <w:t xml:space="preserve"> tiro 81 mm AE M5;</w:t>
      </w:r>
    </w:p>
    <w:p w:rsidR="00033A75" w:rsidRPr="007C54CD" w:rsidRDefault="00033A75" w:rsidP="00033A75">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(5</w:t>
      </w:r>
      <w:r w:rsidRPr="007C54CD">
        <w:rPr>
          <w:rFonts w:ascii="Times New Roman" w:eastAsia="Times New Roman" w:hAnsi="Times New Roman" w:cs="Times New Roman"/>
          <w:color w:val="000000"/>
          <w:vertAlign w:val="superscript"/>
        </w:rPr>
        <w:t>) Desenvolvimento de protótipos e fabricação do lote piloto do acessório "Kit.22 para Fuzil de Assalto 5,56 IA2.</w:t>
      </w:r>
    </w:p>
    <w:p w:rsidR="00033A75" w:rsidRDefault="00033A75" w:rsidP="00033A75">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w:t>
      </w:r>
      <w:proofErr w:type="gramStart"/>
      <w:r>
        <w:rPr>
          <w:rFonts w:ascii="Times New Roman" w:eastAsia="Times New Roman" w:hAnsi="Times New Roman" w:cs="Times New Roman"/>
          <w:color w:val="000000"/>
          <w:vertAlign w:val="superscript"/>
        </w:rPr>
        <w:t>6</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Fabricar</w:t>
      </w:r>
      <w:proofErr w:type="gramEnd"/>
      <w:r>
        <w:rPr>
          <w:rFonts w:ascii="Times New Roman" w:eastAsia="Times New Roman" w:hAnsi="Times New Roman" w:cs="Times New Roman"/>
          <w:color w:val="000000"/>
          <w:vertAlign w:val="superscript"/>
        </w:rPr>
        <w:t xml:space="preserve"> e entregar 890 unidades de Corpos de Granada 155 mm m107 (carregadas)  e 93 unidades de carga;</w:t>
      </w:r>
    </w:p>
    <w:p w:rsidR="00033A75" w:rsidRDefault="00033A75" w:rsidP="00033A75">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w:t>
      </w:r>
      <w:proofErr w:type="gramStart"/>
      <w:r>
        <w:rPr>
          <w:rFonts w:ascii="Times New Roman" w:eastAsia="Times New Roman" w:hAnsi="Times New Roman" w:cs="Times New Roman"/>
          <w:color w:val="000000"/>
          <w:vertAlign w:val="superscript"/>
        </w:rPr>
        <w:t>7</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Fabricar</w:t>
      </w:r>
      <w:proofErr w:type="gramEnd"/>
      <w:r>
        <w:rPr>
          <w:rFonts w:ascii="Times New Roman" w:eastAsia="Times New Roman" w:hAnsi="Times New Roman" w:cs="Times New Roman"/>
          <w:color w:val="000000"/>
          <w:vertAlign w:val="superscript"/>
        </w:rPr>
        <w:t xml:space="preserve"> e entregar, no contexto da Pesquisa e Desenvolvimento e para comprovações técnicas e desempenho, 600 tiros da Munição 60mm AE M4 para morteiro;</w:t>
      </w:r>
    </w:p>
    <w:p w:rsidR="00033A75" w:rsidRDefault="00033A75" w:rsidP="00033A75">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(8</w:t>
      </w:r>
      <w:r w:rsidRPr="007C54CD">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t xml:space="preserve">Modernização das instalações e da capacidade produtiva da UG Executora, fabricação e entrega de 15.000 (quinze mil) Fuzis de Assalto IMBEL 5,56 IA2, 67 (sessenta e sete) conjuntos de Manutenção de Fuzil de Assalto IMBEL 5,56 IA2 (1º, 2º E 3º escalão) para o Exército Brasileiro – EB. </w:t>
      </w:r>
    </w:p>
    <w:p w:rsidR="00033A75" w:rsidRPr="007C54CD" w:rsidRDefault="00033A75" w:rsidP="00033A75">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(9</w:t>
      </w:r>
      <w:r w:rsidRPr="007C54CD">
        <w:rPr>
          <w:rFonts w:ascii="Times New Roman" w:eastAsia="Times New Roman" w:hAnsi="Times New Roman" w:cs="Times New Roman"/>
          <w:color w:val="000000"/>
          <w:vertAlign w:val="superscript"/>
        </w:rPr>
        <w:t>) Integração do hardware e adaptação do software do Terminal de Visualização da Peça (TVP) do Sistema Gênesis Versão 4, para operar na VBCOAP M109 A5 + BR, terminal este que será denominado Terminal de Visualização da Peça Veicular (TVPV/M109).</w:t>
      </w:r>
    </w:p>
    <w:p w:rsidR="00D201E7" w:rsidRDefault="00D201E7" w:rsidP="00033A75">
      <w:pPr>
        <w:spacing w:after="0" w:line="240" w:lineRule="auto"/>
        <w:ind w:right="-284"/>
        <w:jc w:val="both"/>
        <w:rPr>
          <w:rFonts w:ascii="Times New Roman" w:eastAsia="Times New Roman" w:hAnsi="Times New Roman" w:cs="Times New Roman"/>
          <w:color w:val="000000"/>
          <w:vertAlign w:val="superscript"/>
        </w:rPr>
      </w:pPr>
      <w:bookmarkStart w:id="20" w:name="_GoBack"/>
      <w:bookmarkEnd w:id="20"/>
    </w:p>
    <w:p w:rsidR="00773BE2" w:rsidRDefault="00773BE2"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21.1</w:t>
      </w:r>
      <w:r w:rsidR="00775459">
        <w:rPr>
          <w:rFonts w:ascii="Times New Roman" w:hAnsi="Times New Roman" w:cs="Times New Roman"/>
          <w:b/>
          <w:sz w:val="24"/>
          <w:szCs w:val="24"/>
        </w:rPr>
        <w:t xml:space="preserve">. </w:t>
      </w:r>
      <w:r w:rsidRPr="00E4051B">
        <w:rPr>
          <w:rFonts w:ascii="Times New Roman" w:hAnsi="Times New Roman" w:cs="Times New Roman"/>
          <w:b/>
          <w:sz w:val="24"/>
          <w:szCs w:val="24"/>
        </w:rPr>
        <w:t>Demandas Prováveis</w:t>
      </w:r>
    </w:p>
    <w:p w:rsidR="00250192" w:rsidRDefault="00250192" w:rsidP="002035D4">
      <w:pPr>
        <w:spacing w:after="0" w:line="240" w:lineRule="auto"/>
        <w:jc w:val="both"/>
        <w:rPr>
          <w:rFonts w:ascii="Times New Roman" w:hAnsi="Times New Roman" w:cs="Times New Roman"/>
          <w:b/>
          <w:sz w:val="24"/>
          <w:szCs w:val="24"/>
        </w:rPr>
      </w:pPr>
    </w:p>
    <w:bookmarkStart w:id="21" w:name="_MON_1693987238"/>
    <w:bookmarkEnd w:id="21"/>
    <w:p w:rsidR="00942331" w:rsidRDefault="00EB000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8970" w:dyaOrig="6830">
          <v:shape id="_x0000_i1043" type="#_x0000_t75" style="width:532.5pt;height:317.25pt" o:ole="">
            <v:imagedata r:id="rId48" o:title=""/>
          </v:shape>
          <o:OLEObject Type="Embed" ProgID="Excel.Sheet.12" ShapeID="_x0000_i1043" DrawAspect="Content" ObjectID="_1729071443" r:id="rId49"/>
        </w:object>
      </w:r>
    </w:p>
    <w:p w:rsidR="00963C62" w:rsidRDefault="00C712B3" w:rsidP="002035D4">
      <w:pPr>
        <w:spacing w:after="0" w:line="240" w:lineRule="auto"/>
        <w:jc w:val="both"/>
        <w:rPr>
          <w:rFonts w:ascii="Times New Roman" w:hAnsi="Times New Roman" w:cs="Times New Roman"/>
          <w:sz w:val="24"/>
          <w:szCs w:val="24"/>
        </w:rPr>
      </w:pPr>
      <w:r w:rsidRPr="00C712B3">
        <w:rPr>
          <w:rFonts w:ascii="Times New Roman" w:eastAsia="Times New Roman" w:hAnsi="Times New Roman" w:cs="Times New Roman"/>
          <w:color w:val="000000"/>
          <w:sz w:val="18"/>
          <w:vertAlign w:val="superscript"/>
        </w:rPr>
        <w:t>(1</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w:t>
      </w:r>
      <w:r w:rsidRPr="00C712B3">
        <w:rPr>
          <w:rFonts w:ascii="Times New Roman" w:hAnsi="Times New Roman" w:cs="Times New Roman"/>
          <w:sz w:val="16"/>
          <w:szCs w:val="24"/>
        </w:rPr>
        <w:t>Ações indenizatórias de dano moral, material, etc</w:t>
      </w:r>
      <w:r w:rsidR="003D4044">
        <w:rPr>
          <w:rFonts w:ascii="Times New Roman" w:hAnsi="Times New Roman" w:cs="Times New Roman"/>
          <w:sz w:val="16"/>
          <w:szCs w:val="24"/>
        </w:rPr>
        <w:t>.</w:t>
      </w:r>
      <w:r w:rsidR="00A4472D">
        <w:rPr>
          <w:rFonts w:ascii="Times New Roman" w:hAnsi="Times New Roman" w:cs="Times New Roman"/>
          <w:sz w:val="16"/>
          <w:szCs w:val="24"/>
        </w:rPr>
        <w:t xml:space="preserve"> Compreende o valor de R$13.758,500 referente ao provisionamento judicial oriundo da Ação Civil Pública movida pelo Ministério Público Federal em face da IMBEL, tendo em vista a Empresa ter atuado com desatendimento da legislação ambiental no tocante aos descartes operados junto ao Ribeirão do Sertão/SP.</w:t>
      </w:r>
      <w:r w:rsidR="003D4044">
        <w:rPr>
          <w:rFonts w:ascii="Times New Roman" w:hAnsi="Times New Roman" w:cs="Times New Roman"/>
          <w:sz w:val="16"/>
          <w:szCs w:val="24"/>
        </w:rPr>
        <w:t>A Companhia Ambiental do Estado de São Paulo (CETESB) consta como terceira interessada. O Processo está em trâmite na 1º Vara Federal de Guaratinguetá/SP, sendo a Empresa condenada na obrigação de fazer um plano de ação ambiental e adequações necessárias em seu sistema de tratamento de efluentes na Fábrica Presidente Vargas, o que representa valores de grande vulto conforme projetos executivos. Assim, o provisionamento se justifica e se faz necessário para fins de cumprimento judici</w:t>
      </w:r>
      <w:r w:rsidR="007F3FBC">
        <w:rPr>
          <w:rFonts w:ascii="Times New Roman" w:hAnsi="Times New Roman" w:cs="Times New Roman"/>
          <w:sz w:val="16"/>
          <w:szCs w:val="24"/>
        </w:rPr>
        <w:t>al, em fase de execução</w:t>
      </w:r>
      <w:r w:rsidR="003D4044">
        <w:rPr>
          <w:rFonts w:ascii="Times New Roman" w:hAnsi="Times New Roman" w:cs="Times New Roman"/>
          <w:sz w:val="16"/>
          <w:szCs w:val="24"/>
        </w:rPr>
        <w:t xml:space="preserve">, com fim de se evitar continuidade nos impactos de ordem ambiental, culminando em eventual paralização das atividades e interdição fabril, nos termos da legislação </w:t>
      </w:r>
      <w:r w:rsidR="007F3FBC">
        <w:rPr>
          <w:rFonts w:ascii="Times New Roman" w:hAnsi="Times New Roman" w:cs="Times New Roman"/>
          <w:sz w:val="16"/>
          <w:szCs w:val="24"/>
        </w:rPr>
        <w:t>aplicável.</w:t>
      </w:r>
    </w:p>
    <w:p w:rsidR="008C2560" w:rsidRPr="00C712B3" w:rsidRDefault="00C712B3" w:rsidP="002035D4">
      <w:pPr>
        <w:spacing w:after="0" w:line="240" w:lineRule="auto"/>
        <w:jc w:val="both"/>
        <w:rPr>
          <w:rFonts w:ascii="Times New Roman" w:eastAsia="Times New Roman" w:hAnsi="Times New Roman" w:cs="Times New Roman"/>
          <w:color w:val="000000"/>
          <w:vertAlign w:val="superscript"/>
        </w:rPr>
      </w:pPr>
      <w:r w:rsidRPr="002035D4">
        <w:rPr>
          <w:rFonts w:ascii="Times New Roman" w:hAnsi="Times New Roman" w:cs="Times New Roman"/>
          <w:sz w:val="16"/>
          <w:szCs w:val="24"/>
        </w:rPr>
        <w:t>⁽</w:t>
      </w:r>
      <w:r>
        <w:rPr>
          <w:rFonts w:ascii="Times New Roman" w:hAnsi="Times New Roman" w:cs="Times New Roman"/>
          <w:sz w:val="16"/>
          <w:szCs w:val="24"/>
        </w:rPr>
        <w:t xml:space="preserve">²⁾ </w:t>
      </w:r>
      <w:r w:rsidRPr="00C712B3">
        <w:rPr>
          <w:rFonts w:ascii="Times New Roman" w:eastAsia="Times New Roman" w:hAnsi="Times New Roman" w:cs="Times New Roman"/>
          <w:color w:val="000000"/>
          <w:vertAlign w:val="superscript"/>
        </w:rPr>
        <w:t>Ações oriundas de pedidos de reintegração à empresa, intervalo intrajornada, nulidade de acordo coletivo e acidente de trabalho.</w:t>
      </w:r>
    </w:p>
    <w:p w:rsidR="00B47D75" w:rsidRDefault="00B47D75" w:rsidP="00E4051B">
      <w:pPr>
        <w:spacing w:after="0" w:line="240" w:lineRule="auto"/>
        <w:jc w:val="both"/>
        <w:rPr>
          <w:rFonts w:ascii="Times New Roman" w:hAnsi="Times New Roman" w:cs="Times New Roman"/>
          <w:b/>
          <w:sz w:val="24"/>
          <w:szCs w:val="24"/>
        </w:rPr>
      </w:pP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b/>
          <w:sz w:val="24"/>
          <w:szCs w:val="24"/>
        </w:rPr>
        <w:t>21.2.</w:t>
      </w:r>
      <w:r w:rsidR="00222EBB">
        <w:rPr>
          <w:rFonts w:ascii="Times New Roman" w:hAnsi="Times New Roman" w:cs="Times New Roman"/>
          <w:sz w:val="24"/>
          <w:szCs w:val="24"/>
        </w:rPr>
        <w:t xml:space="preserve"> Em 30.06</w:t>
      </w:r>
      <w:r w:rsidR="002E3067">
        <w:rPr>
          <w:rFonts w:ascii="Times New Roman" w:hAnsi="Times New Roman" w:cs="Times New Roman"/>
          <w:sz w:val="24"/>
          <w:szCs w:val="24"/>
        </w:rPr>
        <w:t>.2022</w:t>
      </w:r>
      <w:r w:rsidRPr="00E4051B">
        <w:rPr>
          <w:rFonts w:ascii="Times New Roman" w:hAnsi="Times New Roman" w:cs="Times New Roman"/>
          <w:sz w:val="24"/>
          <w:szCs w:val="24"/>
        </w:rPr>
        <w:t>, a IMBEL</w:t>
      </w:r>
      <w:r w:rsidRPr="008929A8">
        <w:rPr>
          <w:rFonts w:ascii="Times New Roman" w:hAnsi="Times New Roman" w:cs="Times New Roman"/>
          <w:sz w:val="24"/>
          <w:szCs w:val="24"/>
          <w:vertAlign w:val="superscript"/>
        </w:rPr>
        <w:t>®</w:t>
      </w:r>
      <w:r w:rsidR="001D6085">
        <w:rPr>
          <w:rFonts w:ascii="Times New Roman" w:hAnsi="Times New Roman" w:cs="Times New Roman"/>
          <w:sz w:val="24"/>
          <w:szCs w:val="24"/>
        </w:rPr>
        <w:t xml:space="preserve"> estava </w:t>
      </w:r>
      <w:r w:rsidR="001D6085" w:rsidRPr="007D3047">
        <w:rPr>
          <w:rFonts w:ascii="Times New Roman" w:hAnsi="Times New Roman" w:cs="Times New Roman"/>
          <w:sz w:val="24"/>
          <w:szCs w:val="24"/>
        </w:rPr>
        <w:t>sujeita</w:t>
      </w:r>
      <w:r w:rsidR="001D6085" w:rsidRPr="00222EBB">
        <w:rPr>
          <w:rFonts w:ascii="Times New Roman" w:hAnsi="Times New Roman" w:cs="Times New Roman"/>
          <w:sz w:val="24"/>
          <w:szCs w:val="24"/>
        </w:rPr>
        <w:t xml:space="preserve"> </w:t>
      </w:r>
      <w:r w:rsidR="002039C2" w:rsidRPr="00222EBB">
        <w:rPr>
          <w:rFonts w:ascii="Times New Roman" w:hAnsi="Times New Roman" w:cs="Times New Roman"/>
          <w:sz w:val="24"/>
          <w:szCs w:val="24"/>
        </w:rPr>
        <w:t xml:space="preserve">a </w:t>
      </w:r>
      <w:r w:rsidR="003D4044" w:rsidRPr="003D4044">
        <w:rPr>
          <w:rFonts w:ascii="Times New Roman" w:hAnsi="Times New Roman" w:cs="Times New Roman"/>
          <w:sz w:val="24"/>
          <w:szCs w:val="24"/>
        </w:rPr>
        <w:t>101</w:t>
      </w:r>
      <w:r w:rsidRPr="00222EBB">
        <w:rPr>
          <w:rFonts w:ascii="Times New Roman" w:hAnsi="Times New Roman" w:cs="Times New Roman"/>
          <w:color w:val="FF0000"/>
          <w:sz w:val="24"/>
          <w:szCs w:val="24"/>
        </w:rPr>
        <w:t xml:space="preserve"> </w:t>
      </w:r>
      <w:r w:rsidRPr="007D3047">
        <w:rPr>
          <w:rFonts w:ascii="Times New Roman" w:hAnsi="Times New Roman" w:cs="Times New Roman"/>
          <w:sz w:val="24"/>
          <w:szCs w:val="24"/>
        </w:rPr>
        <w:t>ações</w:t>
      </w:r>
      <w:r w:rsidRPr="006F2A47">
        <w:rPr>
          <w:rFonts w:ascii="Times New Roman" w:hAnsi="Times New Roman" w:cs="Times New Roman"/>
          <w:sz w:val="24"/>
          <w:szCs w:val="24"/>
        </w:rPr>
        <w:t xml:space="preserve"> </w:t>
      </w:r>
      <w:r w:rsidRPr="00E4051B">
        <w:rPr>
          <w:rFonts w:ascii="Times New Roman" w:hAnsi="Times New Roman" w:cs="Times New Roman"/>
          <w:sz w:val="24"/>
          <w:szCs w:val="24"/>
        </w:rPr>
        <w:t xml:space="preserve">judiciais de natureza cível, trabalhista e tributária, com variadas características e em diversas fases do rito processual. </w:t>
      </w: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AB560C" w:rsidRDefault="00AB560C" w:rsidP="00E4051B">
      <w:pPr>
        <w:spacing w:after="0" w:line="240" w:lineRule="auto"/>
        <w:jc w:val="both"/>
        <w:rPr>
          <w:rFonts w:ascii="Times New Roman" w:hAnsi="Times New Roman" w:cs="Times New Roman"/>
          <w:b/>
          <w:sz w:val="24"/>
          <w:szCs w:val="24"/>
        </w:rPr>
      </w:pPr>
    </w:p>
    <w:p w:rsidR="00AB560C" w:rsidRDefault="00AB560C"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E11E03" w:rsidRDefault="00E11E03" w:rsidP="00E4051B">
      <w:pPr>
        <w:spacing w:after="0" w:line="240" w:lineRule="auto"/>
        <w:jc w:val="both"/>
        <w:rPr>
          <w:rFonts w:ascii="Times New Roman" w:hAnsi="Times New Roman" w:cs="Times New Roman"/>
          <w:b/>
          <w:sz w:val="24"/>
          <w:szCs w:val="24"/>
        </w:rPr>
      </w:pPr>
    </w:p>
    <w:p w:rsidR="00E11E03" w:rsidRDefault="00E11E03"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21.3. </w:t>
      </w:r>
      <w:r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893166"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 </w:t>
      </w:r>
      <w:r w:rsidR="00222EBB" w:rsidRPr="00222EBB">
        <w:rPr>
          <w:rFonts w:ascii="Times New Roman" w:hAnsi="Times New Roman" w:cs="Times New Roman"/>
          <w:sz w:val="24"/>
          <w:szCs w:val="24"/>
        </w:rPr>
        <w:t>30.06</w:t>
      </w:r>
      <w:r w:rsidRPr="00222EBB">
        <w:rPr>
          <w:rFonts w:ascii="Times New Roman" w:hAnsi="Times New Roman" w:cs="Times New Roman"/>
          <w:sz w:val="24"/>
          <w:szCs w:val="24"/>
        </w:rPr>
        <w:t>.2022</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sidR="001D6085">
        <w:rPr>
          <w:rFonts w:ascii="Times New Roman" w:hAnsi="Times New Roman" w:cs="Times New Roman"/>
          <w:sz w:val="24"/>
          <w:szCs w:val="24"/>
        </w:rPr>
        <w:t xml:space="preserve">a </w:t>
      </w:r>
      <w:r w:rsidR="003D4044" w:rsidRPr="003D4044">
        <w:rPr>
          <w:rFonts w:ascii="Times New Roman" w:hAnsi="Times New Roman" w:cs="Times New Roman"/>
          <w:sz w:val="24"/>
          <w:szCs w:val="24"/>
        </w:rPr>
        <w:t>459</w:t>
      </w:r>
      <w:r w:rsidR="003D4044">
        <w:rPr>
          <w:rFonts w:ascii="Times New Roman" w:hAnsi="Times New Roman" w:cs="Times New Roman"/>
          <w:color w:val="FF0000"/>
          <w:sz w:val="24"/>
          <w:szCs w:val="24"/>
        </w:rPr>
        <w:t xml:space="preserve"> </w:t>
      </w:r>
      <w:r w:rsidR="00E4051B" w:rsidRPr="00E4051B">
        <w:rPr>
          <w:rFonts w:ascii="Times New Roman" w:hAnsi="Times New Roman" w:cs="Times New Roman"/>
          <w:sz w:val="24"/>
          <w:szCs w:val="24"/>
        </w:rPr>
        <w:t>ações judiciais de natureza cível, previdenciária, trabalhista e tributária, com variadas características e em diversas fases do rito processual.</w:t>
      </w:r>
    </w:p>
    <w:p w:rsidR="00EE5021" w:rsidRDefault="00EE5021" w:rsidP="00E4051B">
      <w:pPr>
        <w:spacing w:after="0" w:line="240" w:lineRule="auto"/>
        <w:jc w:val="both"/>
        <w:rPr>
          <w:rFonts w:ascii="Times New Roman" w:hAnsi="Times New Roman" w:cs="Times New Roman"/>
          <w:sz w:val="24"/>
          <w:szCs w:val="24"/>
        </w:rPr>
      </w:pPr>
    </w:p>
    <w:bookmarkStart w:id="22" w:name="_MON_1693994138"/>
    <w:bookmarkEnd w:id="22"/>
    <w:p w:rsidR="00FF4E56" w:rsidRDefault="00EB000D"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259" w:dyaOrig="1527">
          <v:shape id="_x0000_i1044" type="#_x0000_t75" style="width:533.25pt;height:79.5pt" o:ole="">
            <v:imagedata r:id="rId50" o:title=""/>
          </v:shape>
          <o:OLEObject Type="Embed" ProgID="Excel.Sheet.12" ShapeID="_x0000_i1044" DrawAspect="Content" ObjectID="_1729071444" r:id="rId51"/>
        </w:object>
      </w:r>
    </w:p>
    <w:p w:rsidR="00F73698" w:rsidRDefault="00F73698"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22. PROVISÕES DIVERSAS</w:t>
      </w:r>
    </w:p>
    <w:p w:rsidR="001A5F00" w:rsidRDefault="001A5F00" w:rsidP="002035D4">
      <w:pPr>
        <w:spacing w:after="0" w:line="240" w:lineRule="auto"/>
        <w:jc w:val="both"/>
        <w:rPr>
          <w:rFonts w:ascii="Times New Roman" w:hAnsi="Times New Roman" w:cs="Times New Roman"/>
          <w:b/>
          <w:sz w:val="24"/>
          <w:szCs w:val="24"/>
        </w:rPr>
      </w:pPr>
    </w:p>
    <w:bookmarkStart w:id="23" w:name="_MON_1693994552"/>
    <w:bookmarkEnd w:id="23"/>
    <w:p w:rsidR="00AC544E" w:rsidRDefault="00A470A2" w:rsidP="002035D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object w:dxaOrig="10261" w:dyaOrig="2136">
          <v:shape id="_x0000_i1045" type="#_x0000_t75" style="width:527.25pt;height:108pt" o:ole="">
            <v:imagedata r:id="rId52" o:title=""/>
          </v:shape>
          <o:OLEObject Type="Embed" ProgID="Excel.Sheet.12" ShapeID="_x0000_i1045" DrawAspect="Content" ObjectID="_1729071445" r:id="rId53"/>
        </w:object>
      </w:r>
      <w:proofErr w:type="gramStart"/>
      <w:r w:rsidR="00C67FBD" w:rsidRPr="00C712B3">
        <w:rPr>
          <w:rFonts w:ascii="Times New Roman" w:eastAsia="Times New Roman" w:hAnsi="Times New Roman" w:cs="Times New Roman"/>
          <w:color w:val="000000"/>
          <w:sz w:val="18"/>
          <w:vertAlign w:val="superscript"/>
        </w:rPr>
        <w:t>(1</w:t>
      </w:r>
      <w:r w:rsidR="00C67FBD" w:rsidRPr="00E4051B">
        <w:rPr>
          <w:rFonts w:ascii="Times New Roman" w:eastAsia="Times New Roman" w:hAnsi="Times New Roman" w:cs="Times New Roman"/>
          <w:color w:val="000000"/>
          <w:vertAlign w:val="superscript"/>
        </w:rPr>
        <w:t>)</w:t>
      </w:r>
      <w:r w:rsidR="00C67FBD">
        <w:rPr>
          <w:rFonts w:ascii="Times New Roman" w:eastAsia="Times New Roman" w:hAnsi="Times New Roman" w:cs="Times New Roman"/>
          <w:color w:val="000000"/>
          <w:vertAlign w:val="superscript"/>
        </w:rPr>
        <w:t xml:space="preserve"> </w:t>
      </w:r>
      <w:r w:rsidR="000E41AB">
        <w:rPr>
          <w:rFonts w:ascii="Times New Roman" w:eastAsia="Times New Roman" w:hAnsi="Times New Roman" w:cs="Times New Roman"/>
          <w:color w:val="000000"/>
          <w:vertAlign w:val="superscript"/>
        </w:rPr>
        <w:t>Refere-se</w:t>
      </w:r>
      <w:proofErr w:type="gramEnd"/>
      <w:r w:rsidR="000E41AB">
        <w:rPr>
          <w:rFonts w:ascii="Times New Roman" w:eastAsia="Times New Roman" w:hAnsi="Times New Roman" w:cs="Times New Roman"/>
          <w:color w:val="000000"/>
          <w:vertAlign w:val="superscript"/>
        </w:rPr>
        <w:t xml:space="preserve"> ao valor apurado pela </w:t>
      </w:r>
      <w:r w:rsidR="00C67FBD" w:rsidRPr="00C67FBD">
        <w:rPr>
          <w:rFonts w:ascii="Times New Roman" w:eastAsia="Times New Roman" w:hAnsi="Times New Roman" w:cs="Times New Roman"/>
          <w:color w:val="000000"/>
          <w:vertAlign w:val="superscript"/>
        </w:rPr>
        <w:t>Receita Federal do Brasil</w:t>
      </w:r>
      <w:r w:rsidR="000E41AB">
        <w:rPr>
          <w:rFonts w:ascii="Times New Roman" w:eastAsia="Times New Roman" w:hAnsi="Times New Roman" w:cs="Times New Roman"/>
          <w:color w:val="000000"/>
          <w:vertAlign w:val="superscript"/>
        </w:rPr>
        <w:t xml:space="preserve">, por intermédio de Processo Administrativo, </w:t>
      </w:r>
      <w:r w:rsidR="000E41AB" w:rsidRPr="00C67FBD">
        <w:rPr>
          <w:rFonts w:ascii="Times New Roman" w:eastAsia="Times New Roman" w:hAnsi="Times New Roman" w:cs="Times New Roman"/>
          <w:color w:val="000000"/>
          <w:vertAlign w:val="superscript"/>
        </w:rPr>
        <w:t>em</w:t>
      </w:r>
      <w:r w:rsidR="00C67FBD" w:rsidRPr="00C67FBD">
        <w:rPr>
          <w:rFonts w:ascii="Times New Roman" w:eastAsia="Times New Roman" w:hAnsi="Times New Roman" w:cs="Times New Roman"/>
          <w:color w:val="000000"/>
          <w:vertAlign w:val="superscript"/>
        </w:rPr>
        <w:t xml:space="preserve"> diferenças de entendimentos nos percentuais dos Riscos Ambientais do Trabalho (RAT) e os índices do Fator Acidentário de Prevenção (FAP) nas declarações das Guias de Recolhimento do FGTS e de Informações à Previdência Social - GFIP, nas competências dos períodos compreendidos entre 09/2013 a 12/2017.</w:t>
      </w:r>
    </w:p>
    <w:p w:rsidR="00C67FBD" w:rsidRDefault="00C67FBD"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23. OUTRAS OBRIGAÇÕES</w:t>
      </w:r>
    </w:p>
    <w:p w:rsidR="001A5F00" w:rsidRDefault="001A5F00" w:rsidP="002035D4">
      <w:pPr>
        <w:spacing w:after="0" w:line="240" w:lineRule="auto"/>
        <w:jc w:val="both"/>
        <w:rPr>
          <w:rFonts w:ascii="Times New Roman" w:hAnsi="Times New Roman" w:cs="Times New Roman"/>
          <w:b/>
          <w:sz w:val="24"/>
          <w:szCs w:val="24"/>
        </w:rPr>
      </w:pPr>
    </w:p>
    <w:bookmarkStart w:id="24" w:name="_MON_1694241536"/>
    <w:bookmarkEnd w:id="24"/>
    <w:p w:rsidR="00E4051B" w:rsidRPr="00105006" w:rsidRDefault="00EB523E" w:rsidP="002035D4">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10245" w:dyaOrig="1294">
          <v:shape id="_x0000_i1046" type="#_x0000_t75" style="width:532.5pt;height:64.5pt" o:ole="">
            <v:imagedata r:id="rId54" o:title=""/>
          </v:shape>
          <o:OLEObject Type="Embed" ProgID="Excel.Sheet.12" ShapeID="_x0000_i1046" DrawAspect="Content" ObjectID="_1729071446" r:id="rId55"/>
        </w:object>
      </w:r>
      <w:r w:rsidR="00E4051B" w:rsidRPr="00105006">
        <w:rPr>
          <w:rFonts w:ascii="Times New Roman" w:hAnsi="Times New Roman" w:cs="Times New Roman"/>
          <w:sz w:val="16"/>
          <w:szCs w:val="24"/>
        </w:rPr>
        <w:t xml:space="preserve"> </w:t>
      </w:r>
      <w:proofErr w:type="gramStart"/>
      <w:r w:rsidR="00E4051B" w:rsidRPr="00105006">
        <w:rPr>
          <w:rFonts w:ascii="Times New Roman" w:hAnsi="Times New Roman" w:cs="Times New Roman"/>
          <w:sz w:val="16"/>
          <w:szCs w:val="24"/>
        </w:rPr>
        <w:t>(1) Refere-se</w:t>
      </w:r>
      <w:proofErr w:type="gramEnd"/>
      <w:r w:rsidR="00E4051B" w:rsidRPr="00105006">
        <w:rPr>
          <w:rFonts w:ascii="Times New Roman" w:hAnsi="Times New Roman" w:cs="Times New Roman"/>
          <w:sz w:val="16"/>
          <w:szCs w:val="24"/>
        </w:rPr>
        <w:t xml:space="preserve"> a bens de clientes cedidos à IMBEL</w:t>
      </w:r>
      <w:r w:rsidR="00E4051B" w:rsidRPr="00105006">
        <w:rPr>
          <w:rFonts w:ascii="Times New Roman" w:hAnsi="Times New Roman" w:cs="Times New Roman"/>
          <w:sz w:val="16"/>
          <w:szCs w:val="24"/>
          <w:vertAlign w:val="superscript"/>
        </w:rPr>
        <w:t>®</w:t>
      </w:r>
      <w:r w:rsidR="00E4051B" w:rsidRPr="00105006">
        <w:rPr>
          <w:rFonts w:ascii="Times New Roman" w:hAnsi="Times New Roman" w:cs="Times New Roman"/>
          <w:sz w:val="16"/>
          <w:szCs w:val="24"/>
        </w:rPr>
        <w:t>, de forma temporária, por meio de contratos de comodatos</w:t>
      </w:r>
    </w:p>
    <w:p w:rsidR="00E4051B" w:rsidRDefault="00E4051B" w:rsidP="002035D4">
      <w:pPr>
        <w:spacing w:after="0" w:line="240" w:lineRule="auto"/>
        <w:jc w:val="both"/>
        <w:rPr>
          <w:rFonts w:ascii="Times New Roman" w:hAnsi="Times New Roman" w:cs="Times New Roman"/>
          <w:sz w:val="24"/>
          <w:szCs w:val="24"/>
        </w:rPr>
      </w:pPr>
    </w:p>
    <w:p w:rsidR="00E4051B"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24. PATRIMÔNIO LÍQUIDO</w:t>
      </w:r>
    </w:p>
    <w:p w:rsidR="007B7205" w:rsidRPr="007B7205" w:rsidRDefault="007B7205" w:rsidP="002035D4">
      <w:pPr>
        <w:spacing w:after="0" w:line="240" w:lineRule="auto"/>
        <w:jc w:val="both"/>
        <w:rPr>
          <w:rFonts w:ascii="Times New Roman" w:hAnsi="Times New Roman" w:cs="Times New Roman"/>
          <w:b/>
          <w:sz w:val="24"/>
          <w:szCs w:val="24"/>
        </w:rPr>
      </w:pPr>
    </w:p>
    <w:p w:rsidR="00963C62"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7B7205">
        <w:rPr>
          <w:rFonts w:ascii="Times New Roman" w:hAnsi="Times New Roman" w:cs="Times New Roman"/>
          <w:b/>
          <w:sz w:val="24"/>
          <w:szCs w:val="24"/>
        </w:rPr>
        <w:t>Capital Social</w:t>
      </w:r>
    </w:p>
    <w:p w:rsidR="001A5F00" w:rsidRDefault="001A5F00" w:rsidP="002035D4">
      <w:pPr>
        <w:spacing w:after="0" w:line="240" w:lineRule="auto"/>
        <w:jc w:val="both"/>
        <w:rPr>
          <w:rFonts w:ascii="Times New Roman" w:hAnsi="Times New Roman" w:cs="Times New Roman"/>
          <w:b/>
          <w:sz w:val="24"/>
          <w:szCs w:val="24"/>
        </w:rPr>
      </w:pPr>
    </w:p>
    <w:tbl>
      <w:tblPr>
        <w:tblStyle w:val="TabeladeGrade4-nfase3"/>
        <w:tblW w:w="5137" w:type="pct"/>
        <w:tblLook w:val="04A0" w:firstRow="1" w:lastRow="0" w:firstColumn="1" w:lastColumn="0" w:noHBand="0" w:noVBand="1"/>
      </w:tblPr>
      <w:tblGrid>
        <w:gridCol w:w="6665"/>
        <w:gridCol w:w="1841"/>
        <w:gridCol w:w="2126"/>
      </w:tblGrid>
      <w:tr w:rsidR="007B7205" w:rsidRPr="007B7205" w:rsidTr="00150030">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133" w:type="pct"/>
            <w:tcBorders>
              <w:top w:val="nil"/>
              <w:left w:val="nil"/>
              <w:bottom w:val="nil"/>
              <w:right w:val="single" w:sz="4" w:space="0" w:color="9BBB59" w:themeColor="accent3"/>
            </w:tcBorders>
            <w:shd w:val="clear" w:color="auto" w:fill="4F6228" w:themeFill="accent3" w:themeFillShade="80"/>
            <w:noWrap/>
            <w:hideMark/>
          </w:tcPr>
          <w:p w:rsidR="007B7205" w:rsidRPr="00E40867" w:rsidRDefault="007B7205" w:rsidP="007B7205">
            <w:pPr>
              <w:rPr>
                <w:rFonts w:ascii="Times New Roman" w:eastAsia="Times New Roman" w:hAnsi="Times New Roman" w:cs="Times New Roman"/>
                <w:bCs w:val="0"/>
              </w:rPr>
            </w:pPr>
            <w:r w:rsidRPr="00E40867">
              <w:rPr>
                <w:rFonts w:ascii="Times New Roman" w:eastAsia="Times New Roman" w:hAnsi="Times New Roman" w:cs="Times New Roman"/>
                <w:bCs w:val="0"/>
              </w:rPr>
              <w:t xml:space="preserve">R$ mil </w:t>
            </w:r>
          </w:p>
        </w:tc>
        <w:tc>
          <w:tcPr>
            <w:tcW w:w="866"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E40867" w:rsidRDefault="00222EBB"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2E3067">
              <w:rPr>
                <w:rFonts w:ascii="Times New Roman" w:eastAsia="Times New Roman" w:hAnsi="Times New Roman" w:cs="Times New Roman"/>
                <w:bCs w:val="0"/>
              </w:rPr>
              <w:t>/2022</w:t>
            </w:r>
          </w:p>
        </w:tc>
        <w:tc>
          <w:tcPr>
            <w:tcW w:w="1000" w:type="pct"/>
            <w:tcBorders>
              <w:top w:val="nil"/>
              <w:left w:val="single" w:sz="4" w:space="0" w:color="9BBB59" w:themeColor="accent3"/>
              <w:bottom w:val="nil"/>
              <w:right w:val="nil"/>
            </w:tcBorders>
            <w:shd w:val="clear" w:color="auto" w:fill="4F6228" w:themeFill="accent3" w:themeFillShade="80"/>
            <w:noWrap/>
            <w:hideMark/>
          </w:tcPr>
          <w:p w:rsidR="007B7205" w:rsidRPr="00E40867" w:rsidRDefault="007B720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7B7205" w:rsidRPr="007B7205" w:rsidTr="00150030">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133" w:type="pct"/>
            <w:tcBorders>
              <w:top w:val="nil"/>
            </w:tcBorders>
            <w:noWrap/>
            <w:hideMark/>
          </w:tcPr>
          <w:p w:rsidR="007B7205" w:rsidRPr="007B7205" w:rsidRDefault="007B7205"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p>
        </w:tc>
        <w:tc>
          <w:tcPr>
            <w:tcW w:w="866"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378.460</w:t>
            </w:r>
          </w:p>
        </w:tc>
        <w:tc>
          <w:tcPr>
            <w:tcW w:w="1000"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7B7205" w:rsidRPr="007B7205" w:rsidTr="00150030">
        <w:trPr>
          <w:trHeight w:val="356"/>
        </w:trPr>
        <w:tc>
          <w:tcPr>
            <w:cnfStyle w:val="001000000000" w:firstRow="0" w:lastRow="0" w:firstColumn="1" w:lastColumn="0" w:oddVBand="0" w:evenVBand="0" w:oddHBand="0" w:evenHBand="0" w:firstRowFirstColumn="0" w:firstRowLastColumn="0" w:lastRowFirstColumn="0" w:lastRowLastColumn="0"/>
            <w:tcW w:w="3133" w:type="pct"/>
            <w:noWrap/>
            <w:hideMark/>
          </w:tcPr>
          <w:p w:rsidR="007B7205" w:rsidRPr="007B7205" w:rsidRDefault="007B7205"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866"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378.460</w:t>
            </w:r>
          </w:p>
        </w:tc>
        <w:tc>
          <w:tcPr>
            <w:tcW w:w="1000"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Default="008C2560"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24.2 </w:t>
      </w:r>
      <w:r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Pr="007B7205">
        <w:rPr>
          <w:rFonts w:ascii="Times New Roman" w:hAnsi="Times New Roman" w:cs="Times New Roman"/>
          <w:b/>
          <w:sz w:val="24"/>
          <w:szCs w:val="24"/>
        </w:rPr>
        <w:t xml:space="preserve"> AFAC</w:t>
      </w:r>
    </w:p>
    <w:p w:rsidR="000B1AE7" w:rsidRPr="007B7205" w:rsidRDefault="000B1AE7" w:rsidP="002035D4">
      <w:pPr>
        <w:spacing w:after="0" w:line="240" w:lineRule="auto"/>
        <w:jc w:val="both"/>
        <w:rPr>
          <w:rFonts w:ascii="Times New Roman" w:hAnsi="Times New Roman" w:cs="Times New Roman"/>
          <w:b/>
          <w:sz w:val="24"/>
          <w:szCs w:val="24"/>
        </w:rPr>
      </w:pPr>
    </w:p>
    <w:tbl>
      <w:tblPr>
        <w:tblStyle w:val="TabeladeGrade4-nfase3"/>
        <w:tblW w:w="5137" w:type="pct"/>
        <w:tblLayout w:type="fixed"/>
        <w:tblLook w:val="04A0" w:firstRow="1" w:lastRow="0" w:firstColumn="1" w:lastColumn="0" w:noHBand="0" w:noVBand="1"/>
      </w:tblPr>
      <w:tblGrid>
        <w:gridCol w:w="5002"/>
        <w:gridCol w:w="1554"/>
        <w:gridCol w:w="1899"/>
        <w:gridCol w:w="2177"/>
      </w:tblGrid>
      <w:tr w:rsidR="000B1AE7" w:rsidRPr="007B7205" w:rsidTr="00150030">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52"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0B1AE7" w:rsidP="000B1AE7">
            <w:pPr>
              <w:rPr>
                <w:rFonts w:ascii="Times New Roman" w:eastAsia="Times New Roman" w:hAnsi="Times New Roman" w:cs="Times New Roman"/>
                <w:bCs w:val="0"/>
              </w:rPr>
            </w:pPr>
            <w:r w:rsidRPr="000278C4">
              <w:rPr>
                <w:rFonts w:ascii="Times New Roman" w:eastAsia="Times New Roman" w:hAnsi="Times New Roman" w:cs="Times New Roman"/>
                <w:bCs w:val="0"/>
              </w:rPr>
              <w:t>R$ mil</w:t>
            </w:r>
          </w:p>
        </w:tc>
        <w:tc>
          <w:tcPr>
            <w:tcW w:w="73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662C95"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30</w:t>
            </w:r>
            <w:r w:rsidR="00222EBB">
              <w:rPr>
                <w:rFonts w:ascii="Times New Roman" w:eastAsia="Times New Roman" w:hAnsi="Times New Roman" w:cs="Times New Roman"/>
                <w:bCs w:val="0"/>
              </w:rPr>
              <w:t>/06</w:t>
            </w:r>
            <w:r w:rsidR="00A04E47">
              <w:rPr>
                <w:rFonts w:ascii="Times New Roman" w:eastAsia="Times New Roman" w:hAnsi="Times New Roman" w:cs="Times New Roman"/>
                <w:bCs w:val="0"/>
              </w:rPr>
              <w:t>/2022</w:t>
            </w:r>
          </w:p>
        </w:tc>
        <w:tc>
          <w:tcPr>
            <w:tcW w:w="893"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A04E4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31/12/2021</w:t>
            </w:r>
          </w:p>
        </w:tc>
        <w:tc>
          <w:tcPr>
            <w:tcW w:w="1024"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150030">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52"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31" w:type="pct"/>
            <w:tcBorders>
              <w:top w:val="nil"/>
            </w:tcBorders>
            <w:noWrap/>
            <w:hideMark/>
          </w:tcPr>
          <w:p w:rsidR="000B1AE7" w:rsidRPr="00052869" w:rsidRDefault="00222EBB"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24.838</w:t>
            </w:r>
          </w:p>
        </w:tc>
        <w:tc>
          <w:tcPr>
            <w:tcW w:w="893" w:type="pct"/>
            <w:tcBorders>
              <w:top w:val="nil"/>
            </w:tcBorders>
          </w:tcPr>
          <w:p w:rsidR="000B1AE7" w:rsidRPr="00373F2E" w:rsidRDefault="00373F2E"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73F2E">
              <w:rPr>
                <w:rFonts w:ascii="Times New Roman" w:eastAsia="Times New Roman" w:hAnsi="Times New Roman" w:cs="Times New Roman"/>
              </w:rPr>
              <w:t>19.263</w:t>
            </w:r>
          </w:p>
        </w:tc>
        <w:tc>
          <w:tcPr>
            <w:tcW w:w="1024" w:type="pct"/>
            <w:tcBorders>
              <w:top w:val="nil"/>
            </w:tcBorders>
            <w:noWrap/>
            <w:hideMark/>
          </w:tcPr>
          <w:p w:rsidR="000B1AE7" w:rsidRPr="007B7205" w:rsidRDefault="00150030" w:rsidP="00D14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0B1AE7" w:rsidRPr="007B7205">
              <w:rPr>
                <w:rFonts w:ascii="Times New Roman" w:eastAsia="Times New Roman" w:hAnsi="Times New Roman" w:cs="Times New Roman"/>
              </w:rPr>
              <w:t>100% UNIÃO</w:t>
            </w:r>
          </w:p>
        </w:tc>
      </w:tr>
      <w:tr w:rsidR="000B1AE7" w:rsidRPr="007B7205" w:rsidTr="00150030">
        <w:trPr>
          <w:trHeight w:val="365"/>
        </w:trPr>
        <w:tc>
          <w:tcPr>
            <w:cnfStyle w:val="001000000000" w:firstRow="0" w:lastRow="0" w:firstColumn="1" w:lastColumn="0" w:oddVBand="0" w:evenVBand="0" w:oddHBand="0" w:evenHBand="0" w:firstRowFirstColumn="0" w:firstRowLastColumn="0" w:lastRowFirstColumn="0" w:lastRowLastColumn="0"/>
            <w:tcW w:w="2352" w:type="pct"/>
            <w:noWrap/>
            <w:hideMark/>
          </w:tcPr>
          <w:p w:rsidR="000B1AE7" w:rsidRPr="007B7205" w:rsidRDefault="000B1AE7" w:rsidP="000B1AE7">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lastRenderedPageBreak/>
              <w:t xml:space="preserve">Total </w:t>
            </w:r>
          </w:p>
        </w:tc>
        <w:tc>
          <w:tcPr>
            <w:tcW w:w="731" w:type="pct"/>
            <w:noWrap/>
            <w:hideMark/>
          </w:tcPr>
          <w:p w:rsidR="000B1AE7" w:rsidRPr="00052869" w:rsidRDefault="00222EBB"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24.838</w:t>
            </w:r>
          </w:p>
        </w:tc>
        <w:tc>
          <w:tcPr>
            <w:tcW w:w="893" w:type="pct"/>
          </w:tcPr>
          <w:p w:rsidR="000B1AE7" w:rsidRPr="00373F2E" w:rsidRDefault="00373F2E"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373F2E">
              <w:rPr>
                <w:rFonts w:ascii="Times New Roman" w:eastAsia="Times New Roman" w:hAnsi="Times New Roman" w:cs="Times New Roman"/>
                <w:b/>
                <w:bCs/>
              </w:rPr>
              <w:t>19.263</w:t>
            </w:r>
          </w:p>
        </w:tc>
        <w:tc>
          <w:tcPr>
            <w:tcW w:w="1024" w:type="pct"/>
            <w:noWrap/>
            <w:hideMark/>
          </w:tcPr>
          <w:p w:rsidR="000B1AE7" w:rsidRPr="007B7205" w:rsidRDefault="000B1AE7"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963C62" w:rsidRPr="00D8422F" w:rsidRDefault="00385EC9" w:rsidP="002035D4">
      <w:pPr>
        <w:spacing w:after="0" w:line="240" w:lineRule="auto"/>
        <w:jc w:val="both"/>
        <w:rPr>
          <w:rFonts w:ascii="Times New Roman" w:hAnsi="Times New Roman" w:cs="Times New Roman"/>
          <w:b/>
          <w:sz w:val="24"/>
          <w:szCs w:val="24"/>
        </w:rPr>
      </w:pPr>
      <w:r w:rsidRPr="00D8422F">
        <w:rPr>
          <w:rFonts w:ascii="Times New Roman" w:hAnsi="Times New Roman" w:cs="Times New Roman"/>
          <w:b/>
          <w:sz w:val="24"/>
          <w:szCs w:val="24"/>
        </w:rPr>
        <w:t xml:space="preserve">24.3. Reservas </w:t>
      </w:r>
    </w:p>
    <w:p w:rsidR="00193389" w:rsidRPr="00F4078F" w:rsidRDefault="00193389" w:rsidP="002035D4">
      <w:pPr>
        <w:spacing w:after="0" w:line="240" w:lineRule="auto"/>
        <w:jc w:val="both"/>
        <w:rPr>
          <w:rFonts w:ascii="Times New Roman" w:hAnsi="Times New Roman" w:cs="Times New Roman"/>
          <w:b/>
          <w:color w:val="FF0000"/>
          <w:sz w:val="24"/>
          <w:szCs w:val="24"/>
        </w:rPr>
      </w:pPr>
    </w:p>
    <w:tbl>
      <w:tblPr>
        <w:tblStyle w:val="TabeladeGrade4-nfase3"/>
        <w:tblW w:w="5000" w:type="pct"/>
        <w:tblLayout w:type="fixed"/>
        <w:tblLook w:val="05A0" w:firstRow="1" w:lastRow="0" w:firstColumn="1" w:lastColumn="1" w:noHBand="0" w:noVBand="1"/>
      </w:tblPr>
      <w:tblGrid>
        <w:gridCol w:w="6849"/>
        <w:gridCol w:w="1825"/>
        <w:gridCol w:w="1674"/>
      </w:tblGrid>
      <w:tr w:rsidR="00F4078F" w:rsidRPr="00F4078F" w:rsidTr="003C6B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left w:val="nil"/>
              <w:bottom w:val="nil"/>
              <w:right w:val="single" w:sz="4" w:space="0" w:color="9BBB59" w:themeColor="accent3"/>
            </w:tcBorders>
            <w:shd w:val="clear" w:color="auto" w:fill="4F6228" w:themeFill="accent3" w:themeFillShade="80"/>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R$ mil</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D8422F" w:rsidRDefault="006432CF"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1B308B" w:rsidRPr="00D8422F">
              <w:rPr>
                <w:rFonts w:ascii="Times New Roman" w:eastAsia="Times New Roman" w:hAnsi="Times New Roman" w:cs="Times New Roman"/>
                <w:bCs w:val="0"/>
              </w:rPr>
              <w:t>/2021</w:t>
            </w:r>
          </w:p>
        </w:tc>
        <w:tc>
          <w:tcPr>
            <w:cnfStyle w:val="000100000000" w:firstRow="0" w:lastRow="0" w:firstColumn="0" w:lastColumn="1" w:oddVBand="0" w:evenVBand="0" w:oddHBand="0" w:evenHBand="0" w:firstRowFirstColumn="0" w:firstRowLastColumn="0" w:lastRowFirstColumn="0" w:lastRowLastColumn="0"/>
            <w:tcW w:w="809" w:type="pct"/>
            <w:tcBorders>
              <w:top w:val="nil"/>
              <w:left w:val="single" w:sz="4" w:space="0" w:color="9BBB59" w:themeColor="accent3"/>
              <w:bottom w:val="nil"/>
              <w:right w:val="nil"/>
            </w:tcBorders>
            <w:shd w:val="clear" w:color="auto" w:fill="4F6228" w:themeFill="accent3" w:themeFillShade="80"/>
            <w:noWrap/>
            <w:hideMark/>
          </w:tcPr>
          <w:p w:rsidR="00385EC9" w:rsidRPr="00F4078F" w:rsidRDefault="00385EC9" w:rsidP="00385EC9">
            <w:pPr>
              <w:jc w:val="right"/>
              <w:rPr>
                <w:rFonts w:ascii="Times New Roman" w:eastAsia="Times New Roman" w:hAnsi="Times New Roman" w:cs="Times New Roman"/>
                <w:bCs w:val="0"/>
                <w:color w:val="FF0000"/>
              </w:rPr>
            </w:pPr>
            <w:r w:rsidRPr="00385EC9">
              <w:rPr>
                <w:rFonts w:ascii="Times New Roman" w:eastAsia="Times New Roman" w:hAnsi="Times New Roman" w:cs="Times New Roman"/>
                <w:bCs w:val="0"/>
              </w:rPr>
              <w:t>31/12/2021</w:t>
            </w:r>
          </w:p>
        </w:tc>
      </w:tr>
      <w:tr w:rsidR="00F4078F" w:rsidRPr="00F4078F"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tcBorders>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Legal</w:t>
            </w:r>
          </w:p>
        </w:tc>
        <w:tc>
          <w:tcPr>
            <w:tcW w:w="882" w:type="pct"/>
            <w:tcBorders>
              <w:top w:val="nil"/>
            </w:tcBorders>
            <w:noWrap/>
            <w:hideMark/>
          </w:tcPr>
          <w:p w:rsidR="007B7205" w:rsidRPr="00D8422F" w:rsidRDefault="00D8422F"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8422F">
              <w:rPr>
                <w:rFonts w:ascii="Times New Roman" w:eastAsia="Times New Roman" w:hAnsi="Times New Roman" w:cs="Times New Roman"/>
              </w:rPr>
              <w:t>6.799</w:t>
            </w:r>
          </w:p>
        </w:tc>
        <w:tc>
          <w:tcPr>
            <w:cnfStyle w:val="000100000000" w:firstRow="0" w:lastRow="0" w:firstColumn="0" w:lastColumn="1" w:oddVBand="0" w:evenVBand="0" w:oddHBand="0" w:evenHBand="0" w:firstRowFirstColumn="0" w:firstRowLastColumn="0" w:lastRowFirstColumn="0" w:lastRowLastColumn="0"/>
            <w:tcW w:w="809" w:type="pct"/>
            <w:tcBorders>
              <w:top w:val="nil"/>
            </w:tcBorders>
            <w:noWrap/>
            <w:hideMark/>
          </w:tcPr>
          <w:p w:rsidR="007B7205" w:rsidRPr="00385EC9" w:rsidRDefault="00385EC9" w:rsidP="003C6B9C">
            <w:pPr>
              <w:jc w:val="right"/>
              <w:rPr>
                <w:rFonts w:ascii="Times New Roman" w:eastAsia="Times New Roman" w:hAnsi="Times New Roman" w:cs="Times New Roman"/>
                <w:b w:val="0"/>
              </w:rPr>
            </w:pPr>
            <w:r w:rsidRPr="00385EC9">
              <w:rPr>
                <w:rFonts w:ascii="Times New Roman" w:eastAsia="Times New Roman" w:hAnsi="Times New Roman" w:cs="Times New Roman"/>
                <w:b w:val="0"/>
              </w:rPr>
              <w:t>6.799</w:t>
            </w:r>
          </w:p>
        </w:tc>
      </w:tr>
      <w:tr w:rsidR="00F4078F" w:rsidRPr="00F4078F"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para Investimentos</w:t>
            </w:r>
            <w:r w:rsidR="00401ACC" w:rsidRPr="00D8422F">
              <w:rPr>
                <w:rFonts w:ascii="Times New Roman" w:eastAsia="Times New Roman" w:hAnsi="Times New Roman" w:cs="Times New Roman"/>
                <w:b w:val="0"/>
              </w:rPr>
              <w:t xml:space="preserve"> </w:t>
            </w:r>
          </w:p>
        </w:tc>
        <w:tc>
          <w:tcPr>
            <w:tcW w:w="882" w:type="pct"/>
            <w:noWrap/>
            <w:hideMark/>
          </w:tcPr>
          <w:p w:rsidR="007B7205" w:rsidRPr="00D8422F" w:rsidRDefault="00D8422F"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8422F">
              <w:rPr>
                <w:rFonts w:ascii="Times New Roman" w:eastAsia="Times New Roman" w:hAnsi="Times New Roman" w:cs="Times New Roman"/>
              </w:rPr>
              <w:t>94.948</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385EC9" w:rsidRDefault="00385EC9" w:rsidP="003C6B9C">
            <w:pPr>
              <w:jc w:val="right"/>
              <w:rPr>
                <w:rFonts w:ascii="Times New Roman" w:eastAsia="Times New Roman" w:hAnsi="Times New Roman" w:cs="Times New Roman"/>
                <w:b w:val="0"/>
              </w:rPr>
            </w:pPr>
            <w:r w:rsidRPr="00385EC9">
              <w:rPr>
                <w:rFonts w:ascii="Times New Roman" w:eastAsia="Times New Roman" w:hAnsi="Times New Roman" w:cs="Times New Roman"/>
                <w:b w:val="0"/>
              </w:rPr>
              <w:t>94.948</w:t>
            </w:r>
          </w:p>
        </w:tc>
      </w:tr>
      <w:tr w:rsidR="00F4078F" w:rsidRPr="00F4078F"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 xml:space="preserve">Reserva Especial de Dividendos </w:t>
            </w:r>
            <w:r w:rsidR="00893166">
              <w:rPr>
                <w:rFonts w:ascii="Times New Roman" w:eastAsia="Times New Roman" w:hAnsi="Times New Roman" w:cs="Times New Roman"/>
                <w:b w:val="0"/>
                <w:vertAlign w:val="superscript"/>
              </w:rPr>
              <w:t>(1</w:t>
            </w:r>
            <w:r w:rsidRPr="00D8422F">
              <w:rPr>
                <w:rFonts w:ascii="Times New Roman" w:eastAsia="Times New Roman" w:hAnsi="Times New Roman" w:cs="Times New Roman"/>
                <w:b w:val="0"/>
                <w:vertAlign w:val="superscript"/>
              </w:rPr>
              <w:t>)</w:t>
            </w:r>
          </w:p>
        </w:tc>
        <w:tc>
          <w:tcPr>
            <w:tcW w:w="882" w:type="pct"/>
            <w:noWrap/>
            <w:hideMark/>
          </w:tcPr>
          <w:p w:rsidR="007B7205" w:rsidRPr="00D8422F" w:rsidRDefault="00D8422F" w:rsidP="00753E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8422F">
              <w:rPr>
                <w:rFonts w:ascii="Times New Roman" w:eastAsia="Times New Roman" w:hAnsi="Times New Roman" w:cs="Times New Roman"/>
              </w:rPr>
              <w:t xml:space="preserve">                    4.162</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385EC9" w:rsidRDefault="00A7036C" w:rsidP="00A7036C">
            <w:pPr>
              <w:rPr>
                <w:rFonts w:ascii="Times New Roman" w:eastAsia="Times New Roman" w:hAnsi="Times New Roman" w:cs="Times New Roman"/>
                <w:b w:val="0"/>
              </w:rPr>
            </w:pPr>
            <w:r w:rsidRPr="00385EC9">
              <w:rPr>
                <w:rFonts w:ascii="Times New Roman" w:eastAsia="Times New Roman" w:hAnsi="Times New Roman" w:cs="Times New Roman"/>
                <w:b w:val="0"/>
              </w:rPr>
              <w:t xml:space="preserve">              </w:t>
            </w:r>
            <w:r w:rsidR="00D8422F">
              <w:rPr>
                <w:rFonts w:ascii="Times New Roman" w:eastAsia="Times New Roman" w:hAnsi="Times New Roman" w:cs="Times New Roman"/>
                <w:b w:val="0"/>
              </w:rPr>
              <w:t xml:space="preserve">  </w:t>
            </w:r>
            <w:r w:rsidRPr="00385EC9">
              <w:rPr>
                <w:rFonts w:ascii="Times New Roman" w:eastAsia="Times New Roman" w:hAnsi="Times New Roman" w:cs="Times New Roman"/>
                <w:b w:val="0"/>
              </w:rPr>
              <w:t xml:space="preserve"> </w:t>
            </w:r>
            <w:r w:rsidR="00385EC9" w:rsidRPr="00385EC9">
              <w:rPr>
                <w:rFonts w:ascii="Times New Roman" w:eastAsia="Times New Roman" w:hAnsi="Times New Roman" w:cs="Times New Roman"/>
                <w:b w:val="0"/>
              </w:rPr>
              <w:t>4.162</w:t>
            </w:r>
          </w:p>
        </w:tc>
      </w:tr>
      <w:tr w:rsidR="00F4078F" w:rsidRPr="00F4078F"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Total de Reservas</w:t>
            </w:r>
          </w:p>
        </w:tc>
        <w:tc>
          <w:tcPr>
            <w:tcW w:w="882" w:type="pct"/>
            <w:noWrap/>
            <w:hideMark/>
          </w:tcPr>
          <w:p w:rsidR="00FB1393" w:rsidRPr="00D8422F" w:rsidRDefault="00FB1393" w:rsidP="00FB13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105.910</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385EC9" w:rsidRDefault="00FB1393" w:rsidP="003C6B9C">
            <w:pPr>
              <w:jc w:val="right"/>
              <w:rPr>
                <w:rFonts w:ascii="Times New Roman" w:eastAsia="Times New Roman" w:hAnsi="Times New Roman" w:cs="Times New Roman"/>
                <w:bCs w:val="0"/>
              </w:rPr>
            </w:pPr>
            <w:r>
              <w:rPr>
                <w:rFonts w:ascii="Times New Roman" w:eastAsia="Times New Roman" w:hAnsi="Times New Roman" w:cs="Times New Roman"/>
                <w:bCs w:val="0"/>
              </w:rPr>
              <w:t>105.910</w:t>
            </w:r>
          </w:p>
        </w:tc>
      </w:tr>
    </w:tbl>
    <w:p w:rsidR="007B7205" w:rsidRPr="00893166" w:rsidRDefault="00893166" w:rsidP="007B7205">
      <w:pPr>
        <w:spacing w:after="0" w:line="240" w:lineRule="auto"/>
        <w:jc w:val="both"/>
        <w:rPr>
          <w:rFonts w:ascii="Times New Roman" w:eastAsia="Times New Roman" w:hAnsi="Times New Roman" w:cs="Times New Roman"/>
          <w:sz w:val="18"/>
          <w:vertAlign w:val="superscript"/>
        </w:rPr>
      </w:pPr>
      <w:r w:rsidRPr="00893166">
        <w:rPr>
          <w:rFonts w:ascii="Times New Roman" w:eastAsia="Times New Roman" w:hAnsi="Times New Roman" w:cs="Times New Roman"/>
          <w:sz w:val="18"/>
          <w:vertAlign w:val="superscript"/>
        </w:rPr>
        <w:t xml:space="preserve"> </w:t>
      </w:r>
      <w:r>
        <w:rPr>
          <w:rFonts w:ascii="Times New Roman" w:eastAsia="Times New Roman" w:hAnsi="Times New Roman" w:cs="Times New Roman"/>
          <w:sz w:val="18"/>
          <w:vertAlign w:val="superscript"/>
        </w:rPr>
        <w:t>(1</w:t>
      </w:r>
      <w:r w:rsidR="007B7205" w:rsidRPr="00893166">
        <w:rPr>
          <w:rFonts w:ascii="Times New Roman" w:eastAsia="Times New Roman" w:hAnsi="Times New Roman" w:cs="Times New Roman"/>
          <w:sz w:val="18"/>
          <w:vertAlign w:val="superscript"/>
        </w:rPr>
        <w:t xml:space="preserve">) </w:t>
      </w:r>
      <w:r w:rsidR="00401ACC" w:rsidRPr="00893166">
        <w:rPr>
          <w:rFonts w:ascii="Times New Roman" w:eastAsia="Times New Roman" w:hAnsi="Times New Roman" w:cs="Times New Roman"/>
          <w:sz w:val="18"/>
          <w:vertAlign w:val="superscript"/>
        </w:rPr>
        <w:t>O</w:t>
      </w:r>
      <w:r w:rsidR="0030188A" w:rsidRPr="00893166">
        <w:rPr>
          <w:rFonts w:ascii="Times New Roman" w:eastAsia="Times New Roman" w:hAnsi="Times New Roman" w:cs="Times New Roman"/>
          <w:sz w:val="18"/>
          <w:vertAlign w:val="superscript"/>
        </w:rPr>
        <w:t xml:space="preserve"> dividendo obrigatório</w:t>
      </w:r>
      <w:r w:rsidR="007B7205" w:rsidRPr="00893166">
        <w:rPr>
          <w:rFonts w:ascii="Times New Roman" w:eastAsia="Times New Roman" w:hAnsi="Times New Roman" w:cs="Times New Roman"/>
          <w:sz w:val="18"/>
          <w:vertAlign w:val="superscript"/>
        </w:rPr>
        <w:t>, transformado em reserva especial, devido à situação financei</w:t>
      </w:r>
      <w:r w:rsidR="00D76214" w:rsidRPr="00893166">
        <w:rPr>
          <w:rFonts w:ascii="Times New Roman" w:eastAsia="Times New Roman" w:hAnsi="Times New Roman" w:cs="Times New Roman"/>
          <w:sz w:val="18"/>
          <w:vertAlign w:val="superscript"/>
        </w:rPr>
        <w:t xml:space="preserve">ra da Empresa, conforme o § 4º </w:t>
      </w:r>
      <w:r w:rsidR="007B7205" w:rsidRPr="00893166">
        <w:rPr>
          <w:rFonts w:ascii="Times New Roman" w:eastAsia="Times New Roman" w:hAnsi="Times New Roman" w:cs="Times New Roman"/>
          <w:sz w:val="18"/>
          <w:vertAlign w:val="superscript"/>
        </w:rPr>
        <w:t>do artigo nº 202 da Lei 6.404, de 15 de dezembro de 1976</w:t>
      </w:r>
      <w:r w:rsidR="0030188A" w:rsidRPr="00893166">
        <w:rPr>
          <w:rFonts w:ascii="Times New Roman" w:eastAsia="Times New Roman" w:hAnsi="Times New Roman" w:cs="Times New Roman"/>
          <w:sz w:val="18"/>
          <w:vertAlign w:val="superscript"/>
        </w:rPr>
        <w:t xml:space="preserve">, foi abatido do prejuízo </w:t>
      </w:r>
      <w:proofErr w:type="gramStart"/>
      <w:r w:rsidR="0030188A" w:rsidRPr="00893166">
        <w:rPr>
          <w:rFonts w:ascii="Times New Roman" w:eastAsia="Times New Roman" w:hAnsi="Times New Roman" w:cs="Times New Roman"/>
          <w:sz w:val="18"/>
          <w:vertAlign w:val="superscript"/>
        </w:rPr>
        <w:t>acumulado  de</w:t>
      </w:r>
      <w:proofErr w:type="gramEnd"/>
      <w:r w:rsidR="0030188A" w:rsidRPr="00893166">
        <w:rPr>
          <w:rFonts w:ascii="Times New Roman" w:eastAsia="Times New Roman" w:hAnsi="Times New Roman" w:cs="Times New Roman"/>
          <w:sz w:val="18"/>
          <w:vertAlign w:val="superscript"/>
        </w:rPr>
        <w:t xml:space="preserve"> 2020, conforme Ata de Reunião da Assembleia Geral Ordin</w:t>
      </w:r>
      <w:r w:rsidR="00401ACC" w:rsidRPr="00893166">
        <w:rPr>
          <w:rFonts w:ascii="Times New Roman" w:eastAsia="Times New Roman" w:hAnsi="Times New Roman" w:cs="Times New Roman"/>
          <w:sz w:val="18"/>
          <w:vertAlign w:val="superscript"/>
        </w:rPr>
        <w:t>ária,</w:t>
      </w:r>
      <w:r w:rsidRPr="00893166">
        <w:rPr>
          <w:rFonts w:ascii="Times New Roman" w:eastAsia="Times New Roman" w:hAnsi="Times New Roman" w:cs="Times New Roman"/>
          <w:sz w:val="18"/>
          <w:vertAlign w:val="superscript"/>
        </w:rPr>
        <w:t xml:space="preserve"> em 2022</w:t>
      </w:r>
      <w:r w:rsidR="007B7205" w:rsidRPr="00893166">
        <w:rPr>
          <w:rFonts w:ascii="Times New Roman" w:eastAsia="Times New Roman" w:hAnsi="Times New Roman" w:cs="Times New Roman"/>
          <w:sz w:val="18"/>
          <w:vertAlign w:val="superscript"/>
        </w:rPr>
        <w:t>.</w:t>
      </w:r>
    </w:p>
    <w:p w:rsidR="00C2765F" w:rsidRDefault="00C2765F"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7B7205">
        <w:rPr>
          <w:rFonts w:ascii="Times New Roman" w:hAnsi="Times New Roman" w:cs="Times New Roman"/>
          <w:b/>
          <w:sz w:val="24"/>
          <w:szCs w:val="24"/>
        </w:rPr>
        <w:t>RECEITA OPERACIONAL LÍQUIDA</w:t>
      </w:r>
    </w:p>
    <w:p w:rsidR="00EE5021" w:rsidRDefault="00EE5021" w:rsidP="002035D4">
      <w:pPr>
        <w:spacing w:after="0" w:line="240" w:lineRule="auto"/>
        <w:jc w:val="both"/>
        <w:rPr>
          <w:rFonts w:ascii="Times New Roman" w:hAnsi="Times New Roman" w:cs="Times New Roman"/>
          <w:b/>
          <w:sz w:val="24"/>
          <w:szCs w:val="24"/>
        </w:rPr>
      </w:pPr>
    </w:p>
    <w:bookmarkStart w:id="25" w:name="_MON_1694241715"/>
    <w:bookmarkEnd w:id="25"/>
    <w:p w:rsidR="00486716" w:rsidRDefault="0057690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772" w:dyaOrig="5486">
          <v:shape id="_x0000_i1047" type="#_x0000_t75" style="width:525.75pt;height:273.75pt" o:ole="">
            <v:imagedata r:id="rId56" o:title=""/>
          </v:shape>
          <o:OLEObject Type="Embed" ProgID="Excel.Sheet.12" ShapeID="_x0000_i1047" DrawAspect="Content" ObjectID="_1729071447" r:id="rId57"/>
        </w:object>
      </w: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26. CUSTOS DOS PRODUTOS VENDIDOS E DOS SERVIÇOS</w:t>
      </w:r>
    </w:p>
    <w:p w:rsidR="00486716" w:rsidRDefault="00486716" w:rsidP="002035D4">
      <w:pPr>
        <w:spacing w:after="0" w:line="240" w:lineRule="auto"/>
        <w:jc w:val="both"/>
        <w:rPr>
          <w:rFonts w:ascii="Times New Roman" w:hAnsi="Times New Roman" w:cs="Times New Roman"/>
          <w:b/>
          <w:sz w:val="24"/>
          <w:szCs w:val="24"/>
        </w:rPr>
      </w:pPr>
    </w:p>
    <w:bookmarkStart w:id="26" w:name="_MON_1694241976"/>
    <w:bookmarkEnd w:id="26"/>
    <w:p w:rsidR="00F62874" w:rsidRDefault="0057690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867" w:dyaOrig="2441">
          <v:shape id="_x0000_i1048" type="#_x0000_t75" style="width:525.75pt;height:122.25pt" o:ole="">
            <v:imagedata r:id="rId58" o:title=""/>
          </v:shape>
          <o:OLEObject Type="Embed" ProgID="Excel.Sheet.12" ShapeID="_x0000_i1048" DrawAspect="Content" ObjectID="_1729071448" r:id="rId59"/>
        </w:object>
      </w:r>
    </w:p>
    <w:p w:rsidR="00C75717" w:rsidRDefault="00C75717" w:rsidP="002035D4">
      <w:pPr>
        <w:spacing w:after="0" w:line="240" w:lineRule="auto"/>
        <w:jc w:val="both"/>
        <w:rPr>
          <w:rFonts w:ascii="Times New Roman" w:hAnsi="Times New Roman" w:cs="Times New Roman"/>
          <w:b/>
          <w:sz w:val="24"/>
          <w:szCs w:val="24"/>
        </w:rPr>
      </w:pPr>
    </w:p>
    <w:p w:rsidR="000242CD" w:rsidRDefault="000242CD" w:rsidP="002035D4">
      <w:pPr>
        <w:spacing w:after="0" w:line="240" w:lineRule="auto"/>
        <w:jc w:val="both"/>
        <w:rPr>
          <w:rFonts w:ascii="Times New Roman" w:hAnsi="Times New Roman" w:cs="Times New Roman"/>
          <w:b/>
          <w:sz w:val="24"/>
          <w:szCs w:val="24"/>
        </w:rPr>
      </w:pPr>
    </w:p>
    <w:p w:rsidR="00753D9F" w:rsidRDefault="00753D9F" w:rsidP="002035D4">
      <w:pPr>
        <w:spacing w:after="0" w:line="240" w:lineRule="auto"/>
        <w:jc w:val="both"/>
        <w:rPr>
          <w:rFonts w:ascii="Times New Roman" w:hAnsi="Times New Roman" w:cs="Times New Roman"/>
          <w:b/>
          <w:sz w:val="24"/>
          <w:szCs w:val="24"/>
        </w:rPr>
      </w:pPr>
    </w:p>
    <w:p w:rsidR="000242CD" w:rsidRDefault="000242CD" w:rsidP="002035D4">
      <w:pPr>
        <w:spacing w:after="0" w:line="240" w:lineRule="auto"/>
        <w:jc w:val="both"/>
        <w:rPr>
          <w:rFonts w:ascii="Times New Roman" w:hAnsi="Times New Roman" w:cs="Times New Roman"/>
          <w:b/>
          <w:sz w:val="24"/>
          <w:szCs w:val="24"/>
        </w:rPr>
      </w:pPr>
    </w:p>
    <w:p w:rsidR="007B7205"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 xml:space="preserve">27. MANUTENÇÃO DE CAPACIDADE ESTRATÉGICA </w:t>
      </w:r>
      <w:r w:rsidRPr="007B7205">
        <w:rPr>
          <w:rFonts w:ascii="Times New Roman" w:hAnsi="Times New Roman" w:cs="Times New Roman"/>
          <w:b/>
          <w:sz w:val="24"/>
          <w:szCs w:val="24"/>
          <w:vertAlign w:val="superscript"/>
        </w:rPr>
        <w:t>(1)</w:t>
      </w:r>
    </w:p>
    <w:p w:rsidR="00D821FB" w:rsidRDefault="00D821FB" w:rsidP="002035D4">
      <w:pPr>
        <w:spacing w:after="0" w:line="240" w:lineRule="auto"/>
        <w:jc w:val="both"/>
        <w:rPr>
          <w:rFonts w:ascii="Times New Roman" w:hAnsi="Times New Roman" w:cs="Times New Roman"/>
          <w:sz w:val="24"/>
          <w:szCs w:val="24"/>
        </w:rPr>
      </w:pPr>
    </w:p>
    <w:bookmarkStart w:id="27" w:name="_MON_1694244317"/>
    <w:bookmarkEnd w:id="27"/>
    <w:p w:rsidR="007B7205" w:rsidRPr="007B7205" w:rsidRDefault="00CC6572" w:rsidP="002035D4">
      <w:pPr>
        <w:spacing w:after="0" w:line="240" w:lineRule="auto"/>
        <w:jc w:val="both"/>
        <w:rPr>
          <w:rFonts w:ascii="Times New Roman" w:hAnsi="Times New Roman" w:cs="Times New Roman"/>
          <w:sz w:val="16"/>
          <w:szCs w:val="24"/>
        </w:rPr>
      </w:pPr>
      <w:r>
        <w:rPr>
          <w:rFonts w:ascii="Times New Roman" w:hAnsi="Times New Roman" w:cs="Times New Roman"/>
          <w:sz w:val="24"/>
          <w:szCs w:val="24"/>
        </w:rPr>
        <w:object w:dxaOrig="10510" w:dyaOrig="1223">
          <v:shape id="_x0000_i1049" type="#_x0000_t75" style="width:518.25pt;height:57.75pt" o:ole="">
            <v:imagedata r:id="rId60" o:title=""/>
          </v:shape>
          <o:OLEObject Type="Embed" ProgID="Excel.Sheet.12" ShapeID="_x0000_i1049" DrawAspect="Content" ObjectID="_1729071449" r:id="rId61"/>
        </w:object>
      </w:r>
      <w:r w:rsidR="00274ED4">
        <w:rPr>
          <w:rFonts w:ascii="Times New Roman" w:hAnsi="Times New Roman" w:cs="Times New Roman"/>
          <w:sz w:val="24"/>
          <w:szCs w:val="24"/>
        </w:rPr>
        <w:t xml:space="preserve">             </w:t>
      </w:r>
      <w:r w:rsidR="007B7205" w:rsidRPr="007B7205">
        <w:rPr>
          <w:rFonts w:ascii="Times New Roman" w:hAnsi="Times New Roman" w:cs="Times New Roman"/>
          <w:sz w:val="16"/>
          <w:szCs w:val="24"/>
        </w:rPr>
        <w:t>(1) O conceito da Manutenção da Capacidade Estratégica está descrito na Nota Explicativa número 8.19.</w:t>
      </w:r>
    </w:p>
    <w:p w:rsidR="005011F6" w:rsidRDefault="005011F6" w:rsidP="002035D4">
      <w:pPr>
        <w:spacing w:after="0" w:line="240" w:lineRule="auto"/>
        <w:jc w:val="both"/>
        <w:rPr>
          <w:rFonts w:ascii="Times New Roman" w:hAnsi="Times New Roman" w:cs="Times New Roman"/>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28.</w:t>
      </w:r>
      <w:r w:rsidR="00737BF5">
        <w:rPr>
          <w:rFonts w:ascii="Times New Roman" w:hAnsi="Times New Roman" w:cs="Times New Roman"/>
          <w:b/>
          <w:sz w:val="24"/>
          <w:szCs w:val="24"/>
        </w:rPr>
        <w:t xml:space="preserve"> </w:t>
      </w:r>
      <w:r w:rsidRPr="007B7205">
        <w:rPr>
          <w:rFonts w:ascii="Times New Roman" w:hAnsi="Times New Roman" w:cs="Times New Roman"/>
          <w:b/>
          <w:sz w:val="24"/>
          <w:szCs w:val="24"/>
        </w:rPr>
        <w:t>DESPESAS ADMINISTRATIVAS</w:t>
      </w:r>
    </w:p>
    <w:p w:rsidR="00915B2A" w:rsidRDefault="00915B2A" w:rsidP="002035D4">
      <w:pPr>
        <w:spacing w:after="0" w:line="240" w:lineRule="auto"/>
        <w:jc w:val="both"/>
        <w:rPr>
          <w:rFonts w:ascii="Times New Roman" w:hAnsi="Times New Roman" w:cs="Times New Roman"/>
          <w:b/>
          <w:sz w:val="24"/>
          <w:szCs w:val="24"/>
        </w:rPr>
      </w:pPr>
    </w:p>
    <w:bookmarkStart w:id="28" w:name="_MON_1694244468"/>
    <w:bookmarkEnd w:id="28"/>
    <w:p w:rsidR="007B7205" w:rsidRDefault="00A470A2" w:rsidP="002035D4">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843" w:dyaOrig="3787">
          <v:shape id="_x0000_i1050" type="#_x0000_t75" style="width:519.75pt;height:187.5pt" o:ole="">
            <v:imagedata r:id="rId62" o:title=""/>
          </v:shape>
          <o:OLEObject Type="Embed" ProgID="Excel.Sheet.12" ShapeID="_x0000_i1050" DrawAspect="Content" ObjectID="_1729071450" r:id="rId63"/>
        </w:object>
      </w:r>
      <w:r w:rsidR="00274ED4">
        <w:rPr>
          <w:rFonts w:ascii="Times New Roman" w:hAnsi="Times New Roman" w:cs="Times New Roman"/>
          <w:b/>
          <w:sz w:val="24"/>
          <w:szCs w:val="24"/>
        </w:rPr>
        <w:t xml:space="preserve">               </w:t>
      </w:r>
      <w:r w:rsidR="007B7205" w:rsidRPr="007B7205">
        <w:rPr>
          <w:rFonts w:ascii="Times New Roman" w:hAnsi="Times New Roman" w:cs="Times New Roman"/>
          <w:sz w:val="16"/>
          <w:szCs w:val="24"/>
        </w:rPr>
        <w:t>(1) referem-se aos processos judiciais transitados em julgado em desfavor a IMBEL</w:t>
      </w:r>
      <w:r w:rsidR="007B7205" w:rsidRPr="008929A8">
        <w:rPr>
          <w:rFonts w:ascii="Times New Roman" w:hAnsi="Times New Roman" w:cs="Times New Roman"/>
          <w:sz w:val="16"/>
          <w:szCs w:val="24"/>
          <w:vertAlign w:val="superscript"/>
        </w:rPr>
        <w:t>®</w:t>
      </w:r>
      <w:r w:rsidR="007B7205" w:rsidRPr="007B7205">
        <w:rPr>
          <w:rFonts w:ascii="Times New Roman" w:hAnsi="Times New Roman" w:cs="Times New Roman"/>
          <w:sz w:val="16"/>
          <w:szCs w:val="24"/>
        </w:rPr>
        <w:t>.</w:t>
      </w:r>
    </w:p>
    <w:p w:rsidR="0048252C" w:rsidRPr="0048252C" w:rsidRDefault="0048252C" w:rsidP="00BE3764">
      <w:pPr>
        <w:spacing w:after="0" w:line="240" w:lineRule="auto"/>
        <w:jc w:val="both"/>
        <w:rPr>
          <w:rFonts w:ascii="Times New Roman" w:hAnsi="Times New Roman" w:cs="Times New Roman"/>
          <w:sz w:val="16"/>
          <w:szCs w:val="24"/>
        </w:rPr>
      </w:pPr>
      <w:r>
        <w:rPr>
          <w:rFonts w:ascii="Times New Roman" w:eastAsia="Times New Roman" w:hAnsi="Times New Roman" w:cs="Times New Roman"/>
          <w:b/>
          <w:vertAlign w:val="superscript"/>
        </w:rPr>
        <w:t>(2</w:t>
      </w:r>
      <w:r w:rsidRPr="000B1835">
        <w:rPr>
          <w:rFonts w:ascii="Times New Roman" w:eastAsia="Times New Roman" w:hAnsi="Times New Roman" w:cs="Times New Roman"/>
          <w:vertAlign w:val="superscript"/>
        </w:rPr>
        <w:t>)</w:t>
      </w:r>
      <w:r>
        <w:rPr>
          <w:rFonts w:ascii="Times New Roman" w:eastAsia="Times New Roman" w:hAnsi="Times New Roman" w:cs="Times New Roman"/>
          <w:vertAlign w:val="superscript"/>
        </w:rPr>
        <w:t xml:space="preserve"> </w:t>
      </w:r>
      <w:r w:rsidRPr="0048252C">
        <w:rPr>
          <w:rFonts w:ascii="Times New Roman" w:hAnsi="Times New Roman" w:cs="Times New Roman"/>
          <w:sz w:val="16"/>
          <w:szCs w:val="24"/>
        </w:rPr>
        <w:t xml:space="preserve">referem-se </w:t>
      </w:r>
      <w:r>
        <w:rPr>
          <w:rFonts w:ascii="Times New Roman" w:hAnsi="Times New Roman" w:cs="Times New Roman"/>
          <w:sz w:val="16"/>
          <w:szCs w:val="24"/>
        </w:rPr>
        <w:t xml:space="preserve">à </w:t>
      </w:r>
      <w:r w:rsidRPr="0048252C">
        <w:rPr>
          <w:rFonts w:ascii="Times New Roman" w:hAnsi="Times New Roman" w:cs="Times New Roman"/>
          <w:sz w:val="16"/>
          <w:szCs w:val="24"/>
        </w:rPr>
        <w:t>recuperação de duplicatas de clientes duvidosos por parte da Administração da IMBEL</w:t>
      </w:r>
      <w:r w:rsidRPr="008929A8">
        <w:rPr>
          <w:rFonts w:ascii="Times New Roman" w:hAnsi="Times New Roman" w:cs="Times New Roman"/>
          <w:sz w:val="16"/>
          <w:szCs w:val="24"/>
          <w:vertAlign w:val="superscript"/>
        </w:rPr>
        <w:t>®</w:t>
      </w:r>
      <w:r w:rsidRPr="0048252C">
        <w:rPr>
          <w:rFonts w:ascii="Times New Roman" w:hAnsi="Times New Roman" w:cs="Times New Roman"/>
          <w:sz w:val="16"/>
          <w:szCs w:val="24"/>
        </w:rPr>
        <w:t>.</w:t>
      </w:r>
    </w:p>
    <w:p w:rsidR="00BE3764" w:rsidRDefault="0048252C"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E3764" w:rsidRDefault="00BE3764"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Pr="007B7205">
        <w:rPr>
          <w:rFonts w:ascii="Times New Roman" w:hAnsi="Times New Roman" w:cs="Times New Roman"/>
          <w:b/>
          <w:sz w:val="24"/>
          <w:szCs w:val="24"/>
        </w:rPr>
        <w:t>.</w:t>
      </w:r>
      <w:r>
        <w:rPr>
          <w:rFonts w:ascii="Times New Roman" w:hAnsi="Times New Roman" w:cs="Times New Roman"/>
          <w:b/>
          <w:sz w:val="24"/>
          <w:szCs w:val="24"/>
        </w:rPr>
        <w:t xml:space="preserve"> DESPESAS COMERCIAIS</w:t>
      </w:r>
    </w:p>
    <w:p w:rsidR="0068268D" w:rsidRDefault="0068268D" w:rsidP="00BE3764">
      <w:pPr>
        <w:spacing w:after="0" w:line="240" w:lineRule="auto"/>
        <w:jc w:val="both"/>
        <w:rPr>
          <w:rFonts w:ascii="Times New Roman" w:hAnsi="Times New Roman" w:cs="Times New Roman"/>
          <w:b/>
          <w:sz w:val="24"/>
          <w:szCs w:val="24"/>
        </w:rPr>
      </w:pPr>
    </w:p>
    <w:bookmarkStart w:id="29" w:name="_MON_1694255798"/>
    <w:bookmarkEnd w:id="29"/>
    <w:p w:rsidR="0068268D" w:rsidRDefault="009F2547"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63" w:dyaOrig="2121">
          <v:shape id="_x0000_i1051" type="#_x0000_t75" style="width:518.25pt;height:108pt" o:ole="">
            <v:imagedata r:id="rId64" o:title=""/>
          </v:shape>
          <o:OLEObject Type="Embed" ProgID="Excel.Sheet.12" ShapeID="_x0000_i1051" DrawAspect="Content" ObjectID="_1729071451" r:id="rId65"/>
        </w:object>
      </w:r>
    </w:p>
    <w:p w:rsidR="004E14CB" w:rsidRDefault="004E14CB" w:rsidP="002035D4">
      <w:pPr>
        <w:spacing w:after="0" w:line="240" w:lineRule="auto"/>
        <w:jc w:val="both"/>
        <w:rPr>
          <w:rFonts w:ascii="Times New Roman" w:hAnsi="Times New Roman" w:cs="Times New Roman"/>
          <w:b/>
          <w:sz w:val="24"/>
          <w:szCs w:val="24"/>
        </w:rPr>
      </w:pPr>
    </w:p>
    <w:p w:rsidR="00F4078F" w:rsidRDefault="00F4078F"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30. DESPESAS TRIBUTÁRIAS</w:t>
      </w:r>
    </w:p>
    <w:p w:rsidR="0068268D" w:rsidRDefault="0068268D" w:rsidP="002035D4">
      <w:pPr>
        <w:spacing w:after="0" w:line="240" w:lineRule="auto"/>
        <w:jc w:val="both"/>
        <w:rPr>
          <w:rFonts w:ascii="Times New Roman" w:hAnsi="Times New Roman" w:cs="Times New Roman"/>
          <w:b/>
          <w:sz w:val="24"/>
          <w:szCs w:val="24"/>
        </w:rPr>
      </w:pPr>
    </w:p>
    <w:bookmarkStart w:id="30" w:name="_MON_1694255900"/>
    <w:bookmarkEnd w:id="30"/>
    <w:p w:rsidR="0068268D" w:rsidRDefault="00B4328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22" w:dyaOrig="1528">
          <v:shape id="_x0000_i1052" type="#_x0000_t75" style="width:519pt;height:79.5pt" o:ole="">
            <v:imagedata r:id="rId66" o:title=""/>
          </v:shape>
          <o:OLEObject Type="Embed" ProgID="Excel.Sheet.12" ShapeID="_x0000_i1052" DrawAspect="Content" ObjectID="_1729071452" r:id="rId67"/>
        </w:object>
      </w:r>
    </w:p>
    <w:p w:rsidR="00E65F37" w:rsidRDefault="00E65F37" w:rsidP="002035D4">
      <w:pPr>
        <w:spacing w:after="0" w:line="240" w:lineRule="auto"/>
        <w:jc w:val="both"/>
        <w:rPr>
          <w:rFonts w:ascii="Times New Roman" w:hAnsi="Times New Roman" w:cs="Times New Roman"/>
          <w:b/>
          <w:sz w:val="24"/>
          <w:szCs w:val="24"/>
        </w:rPr>
      </w:pPr>
    </w:p>
    <w:p w:rsidR="005E668F" w:rsidRDefault="005E668F" w:rsidP="002035D4">
      <w:pPr>
        <w:spacing w:after="0" w:line="240" w:lineRule="auto"/>
        <w:jc w:val="both"/>
        <w:rPr>
          <w:rFonts w:ascii="Times New Roman" w:hAnsi="Times New Roman" w:cs="Times New Roman"/>
          <w:b/>
          <w:sz w:val="24"/>
          <w:szCs w:val="24"/>
        </w:rPr>
      </w:pPr>
    </w:p>
    <w:p w:rsidR="00C2765F" w:rsidRDefault="00C2765F" w:rsidP="002035D4">
      <w:pPr>
        <w:spacing w:after="0" w:line="240" w:lineRule="auto"/>
        <w:jc w:val="both"/>
        <w:rPr>
          <w:rFonts w:ascii="Times New Roman" w:hAnsi="Times New Roman" w:cs="Times New Roman"/>
          <w:b/>
          <w:sz w:val="24"/>
          <w:szCs w:val="24"/>
        </w:rPr>
      </w:pPr>
    </w:p>
    <w:p w:rsidR="00C2765F" w:rsidRDefault="00C2765F"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31. DESPESAS DIVERSAS</w:t>
      </w:r>
    </w:p>
    <w:p w:rsidR="0068268D" w:rsidRDefault="0068268D" w:rsidP="002035D4">
      <w:pPr>
        <w:spacing w:after="0" w:line="240" w:lineRule="auto"/>
        <w:jc w:val="both"/>
        <w:rPr>
          <w:rFonts w:ascii="Times New Roman" w:hAnsi="Times New Roman" w:cs="Times New Roman"/>
          <w:b/>
          <w:sz w:val="24"/>
          <w:szCs w:val="24"/>
        </w:rPr>
      </w:pPr>
    </w:p>
    <w:bookmarkStart w:id="31" w:name="_MON_1694256021"/>
    <w:bookmarkEnd w:id="31"/>
    <w:p w:rsidR="002A4852" w:rsidRDefault="0029792B" w:rsidP="002A4852">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629" w:dyaOrig="3657">
          <v:shape id="_x0000_i1053" type="#_x0000_t75" style="width:512.25pt;height:188.25pt" o:ole="">
            <v:imagedata r:id="rId68" o:title=""/>
          </v:shape>
          <o:OLEObject Type="Embed" ProgID="Excel.Sheet.12" ShapeID="_x0000_i1053" DrawAspect="Content" ObjectID="_1729071453" r:id="rId69"/>
        </w:object>
      </w:r>
      <w:r w:rsidR="00F406BC" w:rsidRPr="008929A8">
        <w:rPr>
          <w:rFonts w:ascii="Times New Roman" w:hAnsi="Times New Roman" w:cs="Times New Roman"/>
          <w:sz w:val="16"/>
          <w:szCs w:val="24"/>
          <w:vertAlign w:val="superscript"/>
        </w:rPr>
        <w:t xml:space="preserve"> </w:t>
      </w:r>
    </w:p>
    <w:p w:rsidR="008C2560" w:rsidRPr="00DD0B49" w:rsidRDefault="0029792B" w:rsidP="00DD0B49">
      <w:pPr>
        <w:jc w:val="both"/>
        <w:rPr>
          <w:rFonts w:ascii="Times New Roman" w:hAnsi="Times New Roman" w:cs="Times New Roman"/>
          <w:bCs/>
          <w:sz w:val="16"/>
        </w:rPr>
      </w:pPr>
      <w:r w:rsidRPr="0029792B">
        <w:rPr>
          <w:rFonts w:ascii="Times New Roman" w:hAnsi="Times New Roman" w:cs="Times New Roman"/>
          <w:sz w:val="24"/>
          <w:szCs w:val="24"/>
        </w:rPr>
        <w:t>⁽¹⁾</w:t>
      </w:r>
      <w:r>
        <w:rPr>
          <w:rFonts w:ascii="Times New Roman" w:hAnsi="Times New Roman" w:cs="Times New Roman"/>
          <w:sz w:val="24"/>
          <w:szCs w:val="24"/>
        </w:rPr>
        <w:t xml:space="preserve"> </w:t>
      </w:r>
      <w:r w:rsidRPr="0029792B">
        <w:rPr>
          <w:rFonts w:ascii="Times New Roman" w:hAnsi="Times New Roman" w:cs="Times New Roman"/>
          <w:sz w:val="16"/>
          <w:szCs w:val="24"/>
        </w:rPr>
        <w:t>refere-se à adesão de parcelamento não previdenciário sobre a cobrança de crédito não reconhecido pela Receita Federal do Brasil na homologação parcial da PER-DCOMP</w:t>
      </w:r>
      <w:r w:rsidR="00DD0B49">
        <w:rPr>
          <w:rFonts w:ascii="Times New Roman" w:hAnsi="Times New Roman" w:cs="Times New Roman"/>
          <w:sz w:val="16"/>
          <w:szCs w:val="24"/>
        </w:rPr>
        <w:t xml:space="preserve"> </w:t>
      </w:r>
      <w:r w:rsidR="00DD0B49" w:rsidRPr="00DD0B49">
        <w:rPr>
          <w:rFonts w:ascii="Times New Roman" w:hAnsi="Times New Roman" w:cs="Times New Roman"/>
          <w:sz w:val="16"/>
          <w:szCs w:val="24"/>
        </w:rPr>
        <w:t>(</w:t>
      </w:r>
      <w:r w:rsidR="00DD0B49" w:rsidRPr="00DD0B49">
        <w:rPr>
          <w:rFonts w:ascii="Times New Roman" w:hAnsi="Times New Roman" w:cs="Times New Roman"/>
          <w:bCs/>
          <w:sz w:val="16"/>
        </w:rPr>
        <w:t>Pedido Eletrônico de Restituição, Ressarcimento ou Reembolso e Declaração de Compensação)</w:t>
      </w:r>
      <w:r w:rsidRPr="00DD0B49">
        <w:rPr>
          <w:rFonts w:ascii="Times New Roman" w:hAnsi="Times New Roman" w:cs="Times New Roman"/>
          <w:sz w:val="16"/>
          <w:szCs w:val="24"/>
        </w:rPr>
        <w:t xml:space="preserve"> referente ao saldo negativo de IRPJ e CSLL dos anos de 2007 e 2008. </w:t>
      </w:r>
    </w:p>
    <w:p w:rsidR="007B7205" w:rsidRDefault="001155F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D02BB" w:rsidRPr="00DD02BB">
        <w:rPr>
          <w:rFonts w:ascii="Times New Roman" w:hAnsi="Times New Roman" w:cs="Times New Roman"/>
          <w:b/>
          <w:sz w:val="24"/>
          <w:szCs w:val="24"/>
        </w:rPr>
        <w:t>32. RECEITAS DIVERSAS</w:t>
      </w:r>
    </w:p>
    <w:p w:rsidR="003070F1" w:rsidRDefault="003070F1" w:rsidP="002035D4">
      <w:pPr>
        <w:spacing w:after="0" w:line="240" w:lineRule="auto"/>
        <w:jc w:val="both"/>
        <w:rPr>
          <w:rFonts w:ascii="Times New Roman" w:hAnsi="Times New Roman" w:cs="Times New Roman"/>
          <w:b/>
          <w:sz w:val="24"/>
          <w:szCs w:val="24"/>
        </w:rPr>
      </w:pPr>
    </w:p>
    <w:bookmarkStart w:id="32" w:name="_MON_1694261717"/>
    <w:bookmarkEnd w:id="32"/>
    <w:p w:rsidR="003070F1" w:rsidRDefault="0029792B"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470" w:dyaOrig="1831">
          <v:shape id="_x0000_i1054" type="#_x0000_t75" style="width:511.5pt;height:95.25pt" o:ole="">
            <v:imagedata r:id="rId70" o:title=""/>
          </v:shape>
          <o:OLEObject Type="Embed" ProgID="Excel.Sheet.12" ShapeID="_x0000_i1054" DrawAspect="Content" ObjectID="_1729071454" r:id="rId71"/>
        </w:object>
      </w:r>
    </w:p>
    <w:p w:rsidR="004E14CB" w:rsidRPr="00A470A2" w:rsidRDefault="00A470A2" w:rsidP="005C03ED">
      <w:pPr>
        <w:spacing w:after="0" w:line="240" w:lineRule="auto"/>
        <w:ind w:right="142"/>
        <w:jc w:val="both"/>
        <w:rPr>
          <w:rFonts w:ascii="Times New Roman" w:hAnsi="Times New Roman" w:cs="Times New Roman"/>
          <w:sz w:val="24"/>
          <w:szCs w:val="24"/>
        </w:rPr>
      </w:pPr>
      <w:r w:rsidRPr="00A470A2">
        <w:rPr>
          <w:rFonts w:ascii="Times New Roman" w:hAnsi="Times New Roman" w:cs="Times New Roman"/>
          <w:b/>
          <w:sz w:val="24"/>
          <w:szCs w:val="24"/>
        </w:rPr>
        <w:t>⁽¹⁾</w:t>
      </w:r>
      <w:r>
        <w:rPr>
          <w:rFonts w:ascii="Times New Roman" w:hAnsi="Times New Roman" w:cs="Times New Roman"/>
          <w:b/>
          <w:sz w:val="24"/>
          <w:szCs w:val="24"/>
        </w:rPr>
        <w:t xml:space="preserve"> </w:t>
      </w:r>
      <w:r w:rsidRPr="00A470A2">
        <w:rPr>
          <w:rFonts w:ascii="Times New Roman" w:hAnsi="Times New Roman" w:cs="Times New Roman"/>
          <w:sz w:val="16"/>
          <w:szCs w:val="24"/>
        </w:rPr>
        <w:t>Valor referente a reversão de provisões de estoques, com base em estudos efetuados nas Fábricas, dos quais houve a constatação de insumos ainda com utilidade fabril.</w:t>
      </w:r>
    </w:p>
    <w:p w:rsidR="00A470A2" w:rsidRDefault="00A470A2" w:rsidP="002035D4">
      <w:pPr>
        <w:spacing w:after="0" w:line="240" w:lineRule="auto"/>
        <w:jc w:val="both"/>
        <w:rPr>
          <w:rFonts w:ascii="Times New Roman" w:hAnsi="Times New Roman" w:cs="Times New Roman"/>
          <w:b/>
          <w:sz w:val="24"/>
          <w:szCs w:val="24"/>
        </w:rPr>
      </w:pP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33. DESPESAS FINANCEIRAS</w:t>
      </w:r>
    </w:p>
    <w:p w:rsidR="007B7205" w:rsidRDefault="007B7205" w:rsidP="002035D4">
      <w:pPr>
        <w:spacing w:after="0" w:line="240" w:lineRule="auto"/>
        <w:jc w:val="both"/>
        <w:rPr>
          <w:rFonts w:ascii="Times New Roman" w:hAnsi="Times New Roman" w:cs="Times New Roman"/>
          <w:sz w:val="24"/>
          <w:szCs w:val="24"/>
        </w:rPr>
      </w:pPr>
    </w:p>
    <w:bookmarkStart w:id="33" w:name="_MON_1694261873"/>
    <w:bookmarkEnd w:id="33"/>
    <w:p w:rsidR="003070F1" w:rsidRDefault="00B43284"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026" w:dyaOrig="2441">
          <v:shape id="_x0000_i1055" type="#_x0000_t75" style="width:511.5pt;height:122.25pt" o:ole="">
            <v:imagedata r:id="rId72" o:title=""/>
          </v:shape>
          <o:OLEObject Type="Embed" ProgID="Excel.Sheet.12" ShapeID="_x0000_i1055" DrawAspect="Content" ObjectID="_1729071455" r:id="rId73"/>
        </w:object>
      </w: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34. RECEITAS FINANCEIRAS</w:t>
      </w:r>
    </w:p>
    <w:p w:rsidR="008E1391" w:rsidRDefault="004E14CB" w:rsidP="005C03ED">
      <w:pPr>
        <w:spacing w:after="0" w:line="240" w:lineRule="auto"/>
        <w:ind w:right="-142"/>
        <w:jc w:val="both"/>
        <w:rPr>
          <w:rFonts w:ascii="Times New Roman" w:hAnsi="Times New Roman" w:cs="Times New Roman"/>
          <w:sz w:val="16"/>
          <w:szCs w:val="24"/>
        </w:rPr>
      </w:pPr>
      <w:r>
        <w:rPr>
          <w:rFonts w:ascii="Times New Roman" w:hAnsi="Times New Roman" w:cs="Times New Roman"/>
          <w:b/>
          <w:sz w:val="24"/>
          <w:szCs w:val="24"/>
        </w:rPr>
        <w:t xml:space="preserve"> </w:t>
      </w:r>
      <w:bookmarkStart w:id="34" w:name="_MON_1694262766"/>
      <w:bookmarkEnd w:id="34"/>
      <w:r w:rsidR="00EB6F9C">
        <w:rPr>
          <w:rFonts w:ascii="Times New Roman" w:hAnsi="Times New Roman" w:cs="Times New Roman"/>
          <w:b/>
          <w:sz w:val="24"/>
          <w:szCs w:val="24"/>
        </w:rPr>
        <w:object w:dxaOrig="9744" w:dyaOrig="2468">
          <v:shape id="_x0000_i1056" type="#_x0000_t75" style="width:527.25pt;height:122.25pt" o:ole="">
            <v:imagedata r:id="rId74" o:title=""/>
          </v:shape>
          <o:OLEObject Type="Embed" ProgID="Excel.Sheet.12" ShapeID="_x0000_i1056" DrawAspect="Content" ObjectID="_1729071456" r:id="rId75"/>
        </w:object>
      </w:r>
      <w:r w:rsidR="009E27A5">
        <w:rPr>
          <w:rFonts w:ascii="Times New Roman" w:hAnsi="Times New Roman" w:cs="Times New Roman"/>
          <w:b/>
          <w:sz w:val="24"/>
          <w:szCs w:val="24"/>
        </w:rPr>
        <w:t xml:space="preserve">     </w:t>
      </w:r>
      <w:proofErr w:type="gramStart"/>
      <w:r w:rsidR="008E1391" w:rsidRPr="00737BF5">
        <w:rPr>
          <w:rFonts w:ascii="Times New Roman" w:eastAsia="Times New Roman" w:hAnsi="Times New Roman" w:cs="Times New Roman"/>
          <w:sz w:val="20"/>
          <w:vertAlign w:val="superscript"/>
        </w:rPr>
        <w:t>(1)</w:t>
      </w:r>
      <w:r w:rsidR="008E1391">
        <w:rPr>
          <w:rFonts w:ascii="Times New Roman" w:eastAsia="Times New Roman" w:hAnsi="Times New Roman" w:cs="Times New Roman"/>
          <w:sz w:val="20"/>
          <w:vertAlign w:val="superscript"/>
        </w:rPr>
        <w:t xml:space="preserve"> As</w:t>
      </w:r>
      <w:proofErr w:type="gramEnd"/>
      <w:r w:rsidR="008E1391">
        <w:rPr>
          <w:rFonts w:ascii="Times New Roman" w:eastAsia="Times New Roman" w:hAnsi="Times New Roman" w:cs="Times New Roman"/>
          <w:sz w:val="20"/>
          <w:vertAlign w:val="superscript"/>
        </w:rPr>
        <w:t xml:space="preserve"> aplicações de recursos de empresas públicas e sociedades de economia mista da Administração Federal Indireta se dá por meio de fundos </w:t>
      </w:r>
      <w:proofErr w:type="spellStart"/>
      <w:r w:rsidR="008E1391">
        <w:rPr>
          <w:rFonts w:ascii="Times New Roman" w:eastAsia="Times New Roman" w:hAnsi="Times New Roman" w:cs="Times New Roman"/>
          <w:sz w:val="20"/>
          <w:vertAlign w:val="superscript"/>
        </w:rPr>
        <w:t>extramercado</w:t>
      </w:r>
      <w:proofErr w:type="spellEnd"/>
      <w:r w:rsidR="008E1391">
        <w:rPr>
          <w:rFonts w:ascii="Times New Roman" w:eastAsia="Times New Roman" w:hAnsi="Times New Roman" w:cs="Times New Roman"/>
          <w:sz w:val="20"/>
          <w:vertAlign w:val="superscript"/>
        </w:rPr>
        <w:t>, conforme previsto na Resolução CMN nº 3.284 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sidR="008E1391">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sidR="008E1391">
        <w:rPr>
          <w:rFonts w:ascii="Times New Roman" w:eastAsia="Times New Roman" w:hAnsi="Times New Roman" w:cs="Times New Roman"/>
          <w:sz w:val="20"/>
          <w:vertAlign w:val="superscript"/>
        </w:rPr>
        <w:t xml:space="preserve">, o fundo </w:t>
      </w:r>
      <w:proofErr w:type="spellStart"/>
      <w:r w:rsidR="008E1391">
        <w:rPr>
          <w:rFonts w:ascii="Times New Roman" w:eastAsia="Times New Roman" w:hAnsi="Times New Roman" w:cs="Times New Roman"/>
          <w:sz w:val="20"/>
          <w:vertAlign w:val="superscript"/>
        </w:rPr>
        <w:t>extramercado</w:t>
      </w:r>
      <w:proofErr w:type="spellEnd"/>
      <w:r w:rsidR="008E1391">
        <w:rPr>
          <w:rFonts w:ascii="Times New Roman" w:eastAsia="Times New Roman" w:hAnsi="Times New Roman" w:cs="Times New Roman"/>
          <w:sz w:val="20"/>
          <w:vertAlign w:val="superscript"/>
        </w:rPr>
        <w:t xml:space="preserve"> está vinculado ao índice IFR- M 1 que representa a evolução, a preços de mercado, da carteira de títulos públicos prefixados (LTN) com prazos inferiores a um ano. Este fundo possui o perfil mais conservador e não a</w:t>
      </w:r>
      <w:r w:rsidR="00C64932">
        <w:rPr>
          <w:rFonts w:ascii="Times New Roman" w:eastAsia="Times New Roman" w:hAnsi="Times New Roman" w:cs="Times New Roman"/>
          <w:sz w:val="20"/>
          <w:vertAlign w:val="superscript"/>
        </w:rPr>
        <w:t>presentou rentabilidade positiva</w:t>
      </w:r>
      <w:r w:rsidR="008E1391">
        <w:rPr>
          <w:rFonts w:ascii="Times New Roman" w:eastAsia="Times New Roman" w:hAnsi="Times New Roman" w:cs="Times New Roman"/>
          <w:sz w:val="20"/>
          <w:vertAlign w:val="superscript"/>
        </w:rPr>
        <w:t xml:space="preserve"> mesmo com o agrav</w:t>
      </w:r>
      <w:r w:rsidR="002637FF">
        <w:rPr>
          <w:rFonts w:ascii="Times New Roman" w:eastAsia="Times New Roman" w:hAnsi="Times New Roman" w:cs="Times New Roman"/>
          <w:sz w:val="20"/>
          <w:vertAlign w:val="superscript"/>
        </w:rPr>
        <w:t>a</w:t>
      </w:r>
      <w:r w:rsidR="00386128">
        <w:rPr>
          <w:rFonts w:ascii="Times New Roman" w:eastAsia="Times New Roman" w:hAnsi="Times New Roman" w:cs="Times New Roman"/>
          <w:sz w:val="20"/>
          <w:vertAlign w:val="superscript"/>
        </w:rPr>
        <w:t>mento do contexto econômico do 2</w:t>
      </w:r>
      <w:r w:rsidR="008E1391">
        <w:rPr>
          <w:rFonts w:ascii="Times New Roman" w:eastAsia="Times New Roman" w:hAnsi="Times New Roman" w:cs="Times New Roman"/>
          <w:sz w:val="20"/>
          <w:vertAlign w:val="superscript"/>
        </w:rPr>
        <w:t xml:space="preserve">º trimestre.  </w:t>
      </w:r>
    </w:p>
    <w:p w:rsidR="00DD02BB" w:rsidRPr="0043266C" w:rsidRDefault="00C73FC6" w:rsidP="00DD02BB">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sz w:val="16"/>
          <w:szCs w:val="24"/>
        </w:rPr>
        <w:t>(</w:t>
      </w:r>
      <w:r w:rsidRPr="0043266C">
        <w:rPr>
          <w:rFonts w:ascii="Times New Roman" w:eastAsia="Times New Roman" w:hAnsi="Times New Roman" w:cs="Times New Roman"/>
          <w:sz w:val="20"/>
          <w:vertAlign w:val="superscript"/>
        </w:rPr>
        <w:t>2</w:t>
      </w:r>
      <w:r w:rsidR="002266BA">
        <w:rPr>
          <w:rFonts w:ascii="Times New Roman" w:eastAsia="Times New Roman" w:hAnsi="Times New Roman" w:cs="Times New Roman"/>
          <w:sz w:val="20"/>
          <w:vertAlign w:val="superscript"/>
        </w:rPr>
        <w:t>)  O valor de R$377</w:t>
      </w:r>
      <w:r w:rsidR="00DD02BB" w:rsidRPr="0043266C">
        <w:rPr>
          <w:rFonts w:ascii="Times New Roman" w:eastAsia="Times New Roman" w:hAnsi="Times New Roman" w:cs="Times New Roman"/>
          <w:sz w:val="20"/>
          <w:vertAlign w:val="superscript"/>
        </w:rPr>
        <w:t xml:space="preserve"> (em milhares de reais), registrado na rubrica de Multas s/ Recebimentos refere-se:</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C950DF" w:rsidRPr="0043266C" w:rsidRDefault="00C950DF" w:rsidP="002035D4">
      <w:pPr>
        <w:spacing w:after="0" w:line="240" w:lineRule="auto"/>
        <w:jc w:val="both"/>
        <w:rPr>
          <w:rFonts w:ascii="Times New Roman" w:eastAsia="Times New Roman" w:hAnsi="Times New Roman" w:cs="Times New Roman"/>
          <w:sz w:val="20"/>
          <w:vertAlign w:val="superscript"/>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35. OUTRAS DESPESAS</w:t>
      </w:r>
    </w:p>
    <w:p w:rsidR="00460062" w:rsidRDefault="00460062" w:rsidP="002035D4">
      <w:pPr>
        <w:spacing w:after="0" w:line="240" w:lineRule="auto"/>
        <w:jc w:val="both"/>
        <w:rPr>
          <w:rFonts w:ascii="Times New Roman" w:hAnsi="Times New Roman" w:cs="Times New Roman"/>
          <w:b/>
          <w:sz w:val="24"/>
          <w:szCs w:val="24"/>
        </w:rPr>
      </w:pPr>
    </w:p>
    <w:bookmarkStart w:id="35" w:name="_MON_1719379906"/>
    <w:bookmarkEnd w:id="35"/>
    <w:p w:rsidR="004E14CB" w:rsidRDefault="00EB6F9C" w:rsidP="00B47D75">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b/>
          <w:sz w:val="24"/>
          <w:szCs w:val="24"/>
        </w:rPr>
        <w:object w:dxaOrig="9744" w:dyaOrig="1541">
          <v:shape id="_x0000_i1057" type="#_x0000_t75" style="width:527.25pt;height:79.5pt" o:ole="">
            <v:imagedata r:id="rId76" o:title=""/>
          </v:shape>
          <o:OLEObject Type="Embed" ProgID="Excel.Sheet.12" ShapeID="_x0000_i1057" DrawAspect="Content" ObjectID="_1729071457" r:id="rId77"/>
        </w:object>
      </w:r>
      <w:bookmarkStart w:id="36" w:name="_MON_1694266136"/>
      <w:bookmarkEnd w:id="36"/>
      <w:r w:rsidR="004E14CB">
        <w:rPr>
          <w:rFonts w:ascii="Times New Roman" w:eastAsia="Times New Roman" w:hAnsi="Times New Roman" w:cs="Times New Roman"/>
          <w:sz w:val="20"/>
          <w:vertAlign w:val="superscript"/>
        </w:rPr>
        <w:t xml:space="preserve">       </w:t>
      </w:r>
    </w:p>
    <w:p w:rsidR="00420B5C" w:rsidRDefault="00BC7CF0" w:rsidP="00B47D75">
      <w:pPr>
        <w:spacing w:after="0" w:line="240" w:lineRule="auto"/>
        <w:jc w:val="both"/>
        <w:rPr>
          <w:rFonts w:ascii="Times New Roman" w:eastAsia="Times New Roman" w:hAnsi="Times New Roman" w:cs="Times New Roman"/>
          <w:sz w:val="20"/>
          <w:vertAlign w:val="superscript"/>
        </w:rPr>
      </w:pPr>
      <w:proofErr w:type="gramStart"/>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proofErr w:type="gramEnd"/>
      <w:r>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Pr="00BC7CF0">
        <w:rPr>
          <w:rFonts w:ascii="Times New Roman" w:eastAsia="Times New Roman" w:hAnsi="Times New Roman" w:cs="Times New Roman"/>
          <w:sz w:val="20"/>
          <w:vertAlign w:val="superscript"/>
        </w:rPr>
        <w:t>tem</w:t>
      </w:r>
      <w:r>
        <w:rPr>
          <w:rFonts w:ascii="Times New Roman" w:eastAsia="Times New Roman" w:hAnsi="Times New Roman" w:cs="Times New Roman"/>
          <w:sz w:val="20"/>
          <w:vertAlign w:val="superscript"/>
        </w:rPr>
        <w:t xml:space="preserve"> seu saldo majorado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P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r w:rsidR="00531401">
        <w:rPr>
          <w:rFonts w:ascii="Times New Roman" w:eastAsia="Times New Roman" w:hAnsi="Times New Roman" w:cs="Times New Roman"/>
          <w:sz w:val="20"/>
          <w:vertAlign w:val="superscript"/>
        </w:rPr>
        <w:t>.</w:t>
      </w:r>
    </w:p>
    <w:p w:rsidR="00F37DD5" w:rsidRDefault="00F37DD5"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36. OUTRAS RECEITAS</w:t>
      </w:r>
    </w:p>
    <w:p w:rsidR="00E918DF" w:rsidRDefault="00E918DF" w:rsidP="002035D4">
      <w:pPr>
        <w:spacing w:after="0" w:line="240" w:lineRule="auto"/>
        <w:jc w:val="both"/>
        <w:rPr>
          <w:rFonts w:ascii="Times New Roman" w:hAnsi="Times New Roman" w:cs="Times New Roman"/>
          <w:b/>
          <w:sz w:val="24"/>
          <w:szCs w:val="24"/>
        </w:rPr>
      </w:pPr>
    </w:p>
    <w:bookmarkStart w:id="37" w:name="_MON_1694266321"/>
    <w:bookmarkEnd w:id="37"/>
    <w:p w:rsidR="00964A4C" w:rsidRDefault="00EB6F9C"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178" w:dyaOrig="2150">
          <v:shape id="_x0000_i1058" type="#_x0000_t75" style="width:519.75pt;height:108pt" o:ole="">
            <v:imagedata r:id="rId78" o:title=""/>
          </v:shape>
          <o:OLEObject Type="Embed" ProgID="Excel.Sheet.12" ShapeID="_x0000_i1058" DrawAspect="Content" ObjectID="_1729071458" r:id="rId79"/>
        </w:object>
      </w:r>
    </w:p>
    <w:p w:rsidR="00EB6F9C" w:rsidRPr="00EB6F9C" w:rsidRDefault="00EB6F9C" w:rsidP="00EB6F9C">
      <w:pPr>
        <w:spacing w:after="0" w:line="240" w:lineRule="auto"/>
        <w:rPr>
          <w:rFonts w:ascii="Times New Roman" w:eastAsia="Times New Roman" w:hAnsi="Times New Roman" w:cs="Times New Roman"/>
          <w:sz w:val="20"/>
          <w:vertAlign w:val="superscript"/>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a venda, por intermédio </w:t>
      </w:r>
      <w:r w:rsidRPr="00EB6F9C">
        <w:rPr>
          <w:rFonts w:ascii="Times New Roman" w:eastAsia="Times New Roman" w:hAnsi="Times New Roman" w:cs="Times New Roman"/>
          <w:sz w:val="20"/>
          <w:vertAlign w:val="superscript"/>
        </w:rPr>
        <w:t xml:space="preserve">de Leilão Público, para </w:t>
      </w:r>
      <w:r w:rsidRPr="007D5356">
        <w:rPr>
          <w:rFonts w:ascii="Times New Roman" w:eastAsia="Times New Roman" w:hAnsi="Times New Roman" w:cs="Times New Roman"/>
          <w:sz w:val="20"/>
          <w:vertAlign w:val="superscript"/>
        </w:rPr>
        <w:t>alienação de materiais inservíveis antieconômicos, irrecuperáveis, ociosos e recuperáveis, rejeitos e s</w:t>
      </w:r>
      <w:r w:rsidRPr="00EB6F9C">
        <w:rPr>
          <w:rFonts w:ascii="Times New Roman" w:eastAsia="Times New Roman" w:hAnsi="Times New Roman" w:cs="Times New Roman"/>
          <w:sz w:val="20"/>
          <w:vertAlign w:val="superscript"/>
        </w:rPr>
        <w:t>ucatas de artefatos</w:t>
      </w:r>
      <w:r>
        <w:rPr>
          <w:rFonts w:ascii="Times New Roman" w:eastAsia="Times New Roman" w:hAnsi="Times New Roman" w:cs="Times New Roman"/>
          <w:sz w:val="20"/>
          <w:vertAlign w:val="superscript"/>
        </w:rPr>
        <w:t xml:space="preserve"> e componentes em </w:t>
      </w:r>
      <w:proofErr w:type="gramStart"/>
      <w:r>
        <w:rPr>
          <w:rFonts w:ascii="Times New Roman" w:eastAsia="Times New Roman" w:hAnsi="Times New Roman" w:cs="Times New Roman"/>
          <w:sz w:val="20"/>
          <w:vertAlign w:val="superscript"/>
        </w:rPr>
        <w:t>geral</w:t>
      </w:r>
      <w:r w:rsidR="00BF2C7D">
        <w:rPr>
          <w:rFonts w:ascii="Times New Roman" w:eastAsia="Times New Roman" w:hAnsi="Times New Roman" w:cs="Times New Roman"/>
          <w:sz w:val="20"/>
          <w:vertAlign w:val="superscript"/>
        </w:rPr>
        <w:t>,</w:t>
      </w:r>
      <w:r w:rsidRPr="007D5356">
        <w:rPr>
          <w:rFonts w:ascii="Times New Roman" w:eastAsia="Times New Roman" w:hAnsi="Times New Roman" w:cs="Times New Roman"/>
          <w:sz w:val="20"/>
          <w:vertAlign w:val="superscript"/>
        </w:rPr>
        <w:t xml:space="preserve"> </w:t>
      </w:r>
      <w:r>
        <w:rPr>
          <w:rFonts w:ascii="Times New Roman" w:eastAsia="Times New Roman" w:hAnsi="Times New Roman" w:cs="Times New Roman"/>
          <w:sz w:val="20"/>
          <w:vertAlign w:val="superscript"/>
        </w:rPr>
        <w:t xml:space="preserve"> </w:t>
      </w:r>
      <w:r w:rsidR="00081A13">
        <w:rPr>
          <w:rFonts w:ascii="Times New Roman" w:eastAsia="Times New Roman" w:hAnsi="Times New Roman" w:cs="Times New Roman"/>
          <w:sz w:val="20"/>
          <w:vertAlign w:val="superscript"/>
        </w:rPr>
        <w:t>tudo</w:t>
      </w:r>
      <w:proofErr w:type="gramEnd"/>
      <w:r w:rsidR="00081A13">
        <w:rPr>
          <w:rFonts w:ascii="Times New Roman" w:eastAsia="Times New Roman" w:hAnsi="Times New Roman" w:cs="Times New Roman"/>
          <w:sz w:val="20"/>
          <w:vertAlign w:val="superscript"/>
        </w:rPr>
        <w:t xml:space="preserve"> constante do estoque </w:t>
      </w:r>
      <w:r w:rsidRPr="00EB6F9C">
        <w:rPr>
          <w:rFonts w:ascii="Times New Roman" w:eastAsia="Times New Roman" w:hAnsi="Times New Roman" w:cs="Times New Roman"/>
          <w:sz w:val="20"/>
          <w:vertAlign w:val="superscript"/>
        </w:rPr>
        <w:t>da IMBEL – Fábrica Presidente Vargas.</w:t>
      </w:r>
    </w:p>
    <w:p w:rsidR="00062FAA" w:rsidRDefault="00EB6F9C"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B6F9C" w:rsidRDefault="00EB6F9C"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4B11E0" w:rsidRDefault="004B11E0" w:rsidP="002035D4">
      <w:pPr>
        <w:spacing w:after="0" w:line="240" w:lineRule="auto"/>
        <w:jc w:val="both"/>
        <w:rPr>
          <w:rFonts w:ascii="Times New Roman" w:hAnsi="Times New Roman" w:cs="Times New Roman"/>
          <w:b/>
          <w:sz w:val="24"/>
          <w:szCs w:val="24"/>
        </w:rPr>
      </w:pPr>
    </w:p>
    <w:p w:rsidR="004B11E0" w:rsidRDefault="004B11E0" w:rsidP="005C03ED">
      <w:pPr>
        <w:spacing w:after="0" w:line="240" w:lineRule="auto"/>
        <w:ind w:right="-142"/>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37. RECEITA ORÇAMENTÁRIA</w:t>
      </w:r>
    </w:p>
    <w:p w:rsidR="00E918DF" w:rsidRDefault="00E918DF" w:rsidP="002035D4">
      <w:pPr>
        <w:spacing w:after="0" w:line="240" w:lineRule="auto"/>
        <w:jc w:val="both"/>
        <w:rPr>
          <w:rFonts w:ascii="Times New Roman" w:hAnsi="Times New Roman" w:cs="Times New Roman"/>
          <w:b/>
          <w:sz w:val="24"/>
          <w:szCs w:val="24"/>
        </w:rPr>
      </w:pPr>
    </w:p>
    <w:bookmarkStart w:id="38" w:name="_MON_1694266464"/>
    <w:bookmarkEnd w:id="38"/>
    <w:p w:rsidR="00393167" w:rsidRDefault="00571480" w:rsidP="005C03ED">
      <w:pPr>
        <w:spacing w:after="0" w:line="240" w:lineRule="auto"/>
        <w:ind w:right="-142"/>
        <w:jc w:val="both"/>
        <w:rPr>
          <w:rFonts w:ascii="Times New Roman" w:eastAsia="Times New Roman" w:hAnsi="Times New Roman" w:cs="Times New Roman"/>
          <w:sz w:val="20"/>
          <w:vertAlign w:val="superscript"/>
        </w:rPr>
      </w:pPr>
      <w:r>
        <w:rPr>
          <w:rFonts w:ascii="Times New Roman" w:hAnsi="Times New Roman" w:cs="Times New Roman"/>
          <w:b/>
          <w:sz w:val="24"/>
          <w:szCs w:val="24"/>
        </w:rPr>
        <w:object w:dxaOrig="10083" w:dyaOrig="1541">
          <v:shape id="_x0000_i1059" type="#_x0000_t75" style="width:525.75pt;height:79.5pt" o:ole="">
            <v:imagedata r:id="rId80" o:title=""/>
          </v:shape>
          <o:OLEObject Type="Embed" ProgID="Excel.Sheet.12" ShapeID="_x0000_i1059" DrawAspect="Content" ObjectID="_1729071459" r:id="rId81"/>
        </w:object>
      </w:r>
      <w:proofErr w:type="gramStart"/>
      <w:r w:rsidR="00DD02BB" w:rsidRPr="00EF3761">
        <w:rPr>
          <w:rFonts w:ascii="Times New Roman" w:eastAsia="Times New Roman" w:hAnsi="Times New Roman" w:cs="Times New Roman"/>
          <w:sz w:val="20"/>
          <w:vertAlign w:val="superscript"/>
        </w:rPr>
        <w:t xml:space="preserve">(1) </w:t>
      </w:r>
      <w:r w:rsidR="00381F0D" w:rsidRPr="00381F0D">
        <w:rPr>
          <w:rFonts w:ascii="Times New Roman" w:eastAsia="Times New Roman" w:hAnsi="Times New Roman" w:cs="Times New Roman"/>
          <w:sz w:val="20"/>
          <w:vertAlign w:val="superscript"/>
        </w:rPr>
        <w:t>Com</w:t>
      </w:r>
      <w:proofErr w:type="gramEnd"/>
      <w:r w:rsidR="00381F0D" w:rsidRPr="00381F0D">
        <w:rPr>
          <w:rFonts w:ascii="Times New Roman" w:eastAsia="Times New Roman" w:hAnsi="Times New Roman" w:cs="Times New Roman"/>
          <w:sz w:val="20"/>
          <w:vertAlign w:val="superscript"/>
        </w:rPr>
        <w:t xml:space="preserve"> o desbloqueio dos valores da LOA condicionada à aprovação do Congresso Nacional, os créditos foram todos repassados na fonte Tesouro, impactando, no recebimento de maior vol</w:t>
      </w:r>
      <w:r w:rsidR="001A0F39">
        <w:rPr>
          <w:rFonts w:ascii="Times New Roman" w:eastAsia="Times New Roman" w:hAnsi="Times New Roman" w:cs="Times New Roman"/>
          <w:sz w:val="20"/>
          <w:vertAlign w:val="superscript"/>
        </w:rPr>
        <w:t>ume d</w:t>
      </w:r>
      <w:r w:rsidR="00386128">
        <w:rPr>
          <w:rFonts w:ascii="Times New Roman" w:eastAsia="Times New Roman" w:hAnsi="Times New Roman" w:cs="Times New Roman"/>
          <w:sz w:val="20"/>
          <w:vertAlign w:val="superscript"/>
        </w:rPr>
        <w:t>e recursos financeiros do 2</w:t>
      </w:r>
      <w:r w:rsidR="001A0F39">
        <w:rPr>
          <w:rFonts w:ascii="Times New Roman" w:eastAsia="Times New Roman" w:hAnsi="Times New Roman" w:cs="Times New Roman"/>
          <w:sz w:val="20"/>
          <w:vertAlign w:val="superscript"/>
        </w:rPr>
        <w:t>º trimestre de 2022</w:t>
      </w:r>
      <w:r w:rsidR="00381F0D" w:rsidRPr="00381F0D">
        <w:rPr>
          <w:rFonts w:ascii="Times New Roman" w:eastAsia="Times New Roman" w:hAnsi="Times New Roman" w:cs="Times New Roman"/>
          <w:sz w:val="20"/>
          <w:vertAlign w:val="superscript"/>
        </w:rPr>
        <w:t>, em comparação com o trimestre anterior, houve uma evolução no receb</w:t>
      </w:r>
      <w:r w:rsidR="00F95C01">
        <w:rPr>
          <w:rFonts w:ascii="Times New Roman" w:eastAsia="Times New Roman" w:hAnsi="Times New Roman" w:cs="Times New Roman"/>
          <w:sz w:val="20"/>
          <w:vertAlign w:val="superscript"/>
        </w:rPr>
        <w:t>imento da Receita Orçamentária. P</w:t>
      </w:r>
      <w:r w:rsidR="00381F0D" w:rsidRPr="00381F0D">
        <w:rPr>
          <w:rFonts w:ascii="Times New Roman" w:eastAsia="Times New Roman" w:hAnsi="Times New Roman" w:cs="Times New Roman"/>
          <w:sz w:val="20"/>
          <w:vertAlign w:val="superscript"/>
        </w:rPr>
        <w:t>ossivelmente será maior para o próximo trimestre com pagamento unicamente na fonte tesouro das despesas com pessoal e benefícios.</w:t>
      </w:r>
      <w:r w:rsidR="00381F0D">
        <w:rPr>
          <w:rFonts w:ascii="Times New Roman" w:eastAsia="Times New Roman" w:hAnsi="Times New Roman" w:cs="Times New Roman"/>
          <w:sz w:val="20"/>
          <w:vertAlign w:val="superscript"/>
        </w:rPr>
        <w:t xml:space="preserve"> </w:t>
      </w:r>
    </w:p>
    <w:p w:rsidR="00F95C01" w:rsidRPr="0043266C" w:rsidRDefault="00F95C01" w:rsidP="002035D4">
      <w:pPr>
        <w:spacing w:after="0" w:line="240" w:lineRule="auto"/>
        <w:jc w:val="both"/>
        <w:rPr>
          <w:rFonts w:ascii="Times New Roman" w:eastAsia="Times New Roman" w:hAnsi="Times New Roman" w:cs="Times New Roman"/>
          <w:sz w:val="20"/>
          <w:vertAlign w:val="superscript"/>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38.1. Demonstração da Despesa de IR e CSLL</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850"/>
        <w:gridCol w:w="1749"/>
        <w:gridCol w:w="1749"/>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E10482" w:rsidP="00057415">
            <w:pPr>
              <w:keepNext/>
              <w:pBdr>
                <w:top w:val="nil"/>
                <w:left w:val="nil"/>
                <w:bottom w:val="nil"/>
                <w:right w:val="nil"/>
                <w:between w:val="nil"/>
                <w:bar w:val="nil"/>
              </w:pBdr>
              <w:rPr>
                <w:rFonts w:ascii="Times New Roman" w:eastAsia="Arial" w:hAnsi="Times New Roman" w:cs="Times New Roman"/>
                <w:bCs w:val="0"/>
                <w:color w:val="000000"/>
                <w:bdr w:val="nil"/>
              </w:rPr>
            </w:pPr>
            <w:r w:rsidRPr="00E10482">
              <w:rPr>
                <w:rFonts w:ascii="Times New Roman" w:eastAsia="Times New Roman" w:hAnsi="Times New Roman" w:cs="Times New Roman"/>
                <w:bCs w:val="0"/>
              </w:rPr>
              <w:t>R$ mil</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DD02BB" w:rsidRPr="00E10482" w:rsidRDefault="00525E1A"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30/06</w:t>
            </w:r>
            <w:r w:rsidR="0033314C">
              <w:rPr>
                <w:rFonts w:ascii="Times New Roman" w:eastAsia="Arial" w:hAnsi="Times New Roman" w:cs="Times New Roman"/>
                <w:bCs w:val="0"/>
                <w:bdr w:val="nil"/>
              </w:rPr>
              <w:t>/2022</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525E1A"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30/06</w:t>
            </w:r>
            <w:r w:rsidR="0033314C">
              <w:rPr>
                <w:rFonts w:ascii="Times New Roman" w:eastAsia="Arial" w:hAnsi="Times New Roman" w:cs="Times New Roman"/>
                <w:bCs w:val="0"/>
                <w:bdr w:val="nil"/>
              </w:rPr>
              <w:t>/2021</w:t>
            </w:r>
          </w:p>
        </w:tc>
      </w:tr>
      <w:tr w:rsidR="00DD02BB" w:rsidRPr="00CA7C83" w:rsidTr="00531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 xml:space="preserve">     </w:t>
            </w:r>
            <w:r w:rsidR="00DD02BB" w:rsidRPr="00CA7C83">
              <w:rPr>
                <w:rFonts w:ascii="Times New Roman" w:eastAsia="Arial" w:hAnsi="Times New Roman" w:cs="Times New Roman"/>
                <w:bdr w:val="nil"/>
              </w:rPr>
              <w:t>-</w:t>
            </w:r>
          </w:p>
        </w:tc>
        <w:tc>
          <w:tcPr>
            <w:tcW w:w="845" w:type="pct"/>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 xml:space="preserve">       </w:t>
            </w:r>
            <w:r w:rsidR="006345B5">
              <w:rPr>
                <w:rFonts w:ascii="Times New Roman" w:eastAsia="Arial" w:hAnsi="Times New Roman" w:cs="Times New Roman"/>
                <w:bdr w:val="nil"/>
              </w:rPr>
              <w:t>-</w:t>
            </w:r>
          </w:p>
        </w:tc>
      </w:tr>
      <w:tr w:rsidR="00DD02BB" w:rsidRPr="00CA7C83"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CA7C83"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DD02BB" w:rsidRPr="00CA7C83">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DD02BB" w:rsidRPr="00CA7C83">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E10482"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E10482"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Pr>
                <w:rFonts w:ascii="Times New Roman" w:eastAsia="Arial" w:hAnsi="Times New Roman" w:cs="Times New Roman"/>
                <w:b/>
                <w:bdr w:val="nil"/>
              </w:rPr>
              <w:t xml:space="preserve">     </w:t>
            </w:r>
            <w:r w:rsidR="00DD02BB" w:rsidRPr="00E10482">
              <w:rPr>
                <w:rFonts w:ascii="Times New Roman" w:eastAsia="Arial" w:hAnsi="Times New Roman" w:cs="Times New Roman"/>
                <w:b/>
                <w:bdr w:val="nil"/>
              </w:rPr>
              <w:t>-</w:t>
            </w:r>
          </w:p>
        </w:tc>
        <w:tc>
          <w:tcPr>
            <w:tcW w:w="845" w:type="pct"/>
            <w:noWrap/>
          </w:tcPr>
          <w:p w:rsidR="00DD02BB" w:rsidRPr="00E10482"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Pr>
                <w:rFonts w:ascii="Times New Roman" w:eastAsia="Arial" w:hAnsi="Times New Roman" w:cs="Times New Roman"/>
                <w:b/>
                <w:bdr w:val="nil"/>
              </w:rPr>
              <w:t xml:space="preserve">       </w:t>
            </w:r>
            <w:r w:rsidR="006345B5">
              <w:rPr>
                <w:rFonts w:ascii="Times New Roman" w:eastAsia="Arial" w:hAnsi="Times New Roman" w:cs="Times New Roman"/>
                <w:b/>
                <w:bdr w:val="nil"/>
              </w:rPr>
              <w:t>-</w:t>
            </w:r>
          </w:p>
        </w:tc>
      </w:tr>
    </w:tbl>
    <w:p w:rsidR="006E6C7A" w:rsidRDefault="006E6C7A"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38.2. </w:t>
      </w:r>
      <w:r w:rsidRPr="00DD02BB">
        <w:rPr>
          <w:rFonts w:ascii="Times New Roman" w:hAnsi="Times New Roman" w:cs="Times New Roman"/>
          <w:b/>
          <w:sz w:val="24"/>
          <w:szCs w:val="24"/>
        </w:rPr>
        <w:t>Conciliação dos encargos com IR e CSLL</w:t>
      </w:r>
    </w:p>
    <w:p w:rsidR="00BE3764" w:rsidRPr="00DD02BB" w:rsidRDefault="00BE3764" w:rsidP="002035D4">
      <w:pPr>
        <w:spacing w:after="0" w:line="240" w:lineRule="auto"/>
        <w:jc w:val="both"/>
        <w:rPr>
          <w:rFonts w:ascii="Times New Roman" w:hAnsi="Times New Roman" w:cs="Times New Roman"/>
          <w:b/>
          <w:sz w:val="24"/>
          <w:szCs w:val="24"/>
        </w:rPr>
      </w:pPr>
    </w:p>
    <w:tbl>
      <w:tblPr>
        <w:tblStyle w:val="TabeladeGrade4-nfase3"/>
        <w:tblW w:w="5000" w:type="pct"/>
        <w:tblLook w:val="0420" w:firstRow="1" w:lastRow="0" w:firstColumn="0" w:lastColumn="0" w:noHBand="0" w:noVBand="1"/>
      </w:tblPr>
      <w:tblGrid>
        <w:gridCol w:w="6901"/>
        <w:gridCol w:w="2070"/>
        <w:gridCol w:w="1367"/>
      </w:tblGrid>
      <w:tr w:rsidR="00E132ED" w:rsidRPr="00DD02BB" w:rsidTr="00D55FE4">
        <w:trPr>
          <w:cnfStyle w:val="100000000000" w:firstRow="1" w:lastRow="0" w:firstColumn="0" w:lastColumn="0" w:oddVBand="0" w:evenVBand="0" w:oddHBand="0" w:evenHBand="0" w:firstRowFirstColumn="0" w:firstRowLastColumn="0" w:lastRowFirstColumn="0" w:lastRowLastColumn="0"/>
          <w:trHeight w:val="318"/>
        </w:trPr>
        <w:tc>
          <w:tcPr>
            <w:tcW w:w="3338" w:type="pct"/>
            <w:shd w:val="clear" w:color="auto" w:fill="4F6228" w:themeFill="accent3" w:themeFillShade="80"/>
          </w:tcPr>
          <w:p w:rsidR="00E132ED" w:rsidRPr="00B1507A" w:rsidRDefault="00E132ED" w:rsidP="00E132ED">
            <w:pPr>
              <w:rPr>
                <w:rFonts w:ascii="Times New Roman" w:eastAsia="Times New Roman" w:hAnsi="Times New Roman" w:cs="Times New Roman"/>
                <w:bCs w:val="0"/>
              </w:rPr>
            </w:pPr>
            <w:r w:rsidRPr="00B1507A">
              <w:rPr>
                <w:rFonts w:ascii="Times New Roman" w:eastAsia="Times New Roman" w:hAnsi="Times New Roman" w:cs="Times New Roman"/>
                <w:bCs w:val="0"/>
              </w:rPr>
              <w:t>R$ mil</w:t>
            </w:r>
          </w:p>
        </w:tc>
        <w:tc>
          <w:tcPr>
            <w:tcW w:w="1001" w:type="pct"/>
            <w:shd w:val="clear" w:color="auto" w:fill="4F6228" w:themeFill="accent3" w:themeFillShade="80"/>
          </w:tcPr>
          <w:p w:rsidR="00E132ED" w:rsidRPr="00B1507A" w:rsidRDefault="00E223EF"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30/06/2022</w:t>
            </w:r>
          </w:p>
        </w:tc>
        <w:tc>
          <w:tcPr>
            <w:tcW w:w="661" w:type="pct"/>
            <w:shd w:val="clear" w:color="auto" w:fill="4F6228" w:themeFill="accent3" w:themeFillShade="80"/>
          </w:tcPr>
          <w:p w:rsidR="00E132ED" w:rsidRPr="00B1507A" w:rsidRDefault="00E223EF"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30/06</w:t>
            </w:r>
            <w:r w:rsidR="007873EB">
              <w:rPr>
                <w:rFonts w:ascii="Times New Roman" w:eastAsia="Times New Roman" w:hAnsi="Times New Roman" w:cs="Times New Roman"/>
                <w:bCs w:val="0"/>
              </w:rPr>
              <w:t>/2021</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 xml:space="preserve">Resultado antes dos </w:t>
            </w:r>
            <w:proofErr w:type="gramStart"/>
            <w:r w:rsidRPr="00DD02BB">
              <w:rPr>
                <w:rFonts w:ascii="Times New Roman" w:eastAsia="Arial" w:hAnsi="Times New Roman" w:cs="Times New Roman"/>
                <w:b/>
                <w:bCs/>
                <w:color w:val="000000"/>
                <w:bdr w:val="nil"/>
              </w:rPr>
              <w:t>tributos</w:t>
            </w:r>
            <w:r w:rsidRPr="00DD02BB">
              <w:rPr>
                <w:rFonts w:ascii="Times New Roman" w:eastAsia="Times New Roman" w:hAnsi="Times New Roman" w:cs="Times New Roman"/>
                <w:vertAlign w:val="superscript"/>
              </w:rPr>
              <w:t>(</w:t>
            </w:r>
            <w:proofErr w:type="gramEnd"/>
            <w:r w:rsidRPr="00DD02BB">
              <w:rPr>
                <w:rFonts w:ascii="Times New Roman" w:eastAsia="Times New Roman" w:hAnsi="Times New Roman" w:cs="Times New Roman"/>
                <w:vertAlign w:val="superscript"/>
              </w:rPr>
              <w:t>1)</w:t>
            </w:r>
          </w:p>
        </w:tc>
        <w:tc>
          <w:tcPr>
            <w:tcW w:w="1001" w:type="pct"/>
          </w:tcPr>
          <w:p w:rsidR="00E132ED" w:rsidRPr="00D852DD" w:rsidRDefault="00E60F40" w:rsidP="00B1507A">
            <w:pPr>
              <w:keepNext/>
              <w:pBdr>
                <w:top w:val="nil"/>
                <w:left w:val="nil"/>
                <w:bottom w:val="nil"/>
                <w:right w:val="nil"/>
                <w:between w:val="nil"/>
                <w:bar w:val="nil"/>
              </w:pBdr>
              <w:jc w:val="right"/>
              <w:rPr>
                <w:rFonts w:ascii="Times New Roman" w:eastAsia="Arial" w:hAnsi="Times New Roman" w:cs="Times New Roman"/>
                <w:b/>
                <w:bCs/>
                <w:color w:val="FF0000"/>
                <w:bdr w:val="nil"/>
              </w:rPr>
            </w:pPr>
            <w:r w:rsidRPr="00E223EF">
              <w:rPr>
                <w:rFonts w:ascii="Times New Roman" w:eastAsia="Times New Roman" w:hAnsi="Times New Roman" w:cs="Times New Roman"/>
                <w:b/>
                <w:bCs/>
                <w:color w:val="FF0000"/>
              </w:rPr>
              <w:t xml:space="preserve">   </w:t>
            </w:r>
            <w:r w:rsidRPr="00F4381B">
              <w:rPr>
                <w:rFonts w:ascii="Times New Roman" w:eastAsia="Times New Roman" w:hAnsi="Times New Roman" w:cs="Times New Roman"/>
                <w:b/>
                <w:bCs/>
              </w:rPr>
              <w:t xml:space="preserve"> </w:t>
            </w:r>
            <w:r w:rsidR="007873EB" w:rsidRPr="00F4381B">
              <w:rPr>
                <w:rFonts w:ascii="Times New Roman" w:eastAsia="Times New Roman" w:hAnsi="Times New Roman" w:cs="Times New Roman"/>
                <w:b/>
                <w:bCs/>
              </w:rPr>
              <w:t>(</w:t>
            </w:r>
            <w:r w:rsidR="00A138F1">
              <w:rPr>
                <w:rFonts w:ascii="Times New Roman" w:eastAsia="Times New Roman" w:hAnsi="Times New Roman" w:cs="Times New Roman"/>
                <w:b/>
                <w:bCs/>
              </w:rPr>
              <w:t>14.018</w:t>
            </w:r>
            <w:r w:rsidR="007873EB" w:rsidRPr="00F4381B">
              <w:rPr>
                <w:rFonts w:ascii="Times New Roman" w:eastAsia="Times New Roman" w:hAnsi="Times New Roman" w:cs="Times New Roman"/>
                <w:b/>
                <w:bCs/>
              </w:rPr>
              <w:t>)</w:t>
            </w:r>
          </w:p>
        </w:tc>
        <w:tc>
          <w:tcPr>
            <w:tcW w:w="661" w:type="pct"/>
          </w:tcPr>
          <w:p w:rsidR="00E132ED" w:rsidRPr="00D852DD" w:rsidRDefault="00E132ED" w:rsidP="00B1507A">
            <w:pPr>
              <w:keepNext/>
              <w:pBdr>
                <w:top w:val="nil"/>
                <w:left w:val="nil"/>
                <w:bottom w:val="nil"/>
                <w:right w:val="nil"/>
                <w:between w:val="nil"/>
                <w:bar w:val="nil"/>
              </w:pBdr>
              <w:jc w:val="right"/>
              <w:rPr>
                <w:rFonts w:ascii="Times New Roman" w:eastAsia="Arial" w:hAnsi="Times New Roman" w:cs="Times New Roman"/>
                <w:b/>
                <w:bCs/>
                <w:color w:val="FF0000"/>
                <w:bdr w:val="nil"/>
              </w:rPr>
            </w:pPr>
            <w:r w:rsidRPr="00E60F40">
              <w:rPr>
                <w:rFonts w:ascii="Times New Roman" w:eastAsia="Times New Roman" w:hAnsi="Times New Roman" w:cs="Times New Roman"/>
                <w:b/>
                <w:bCs/>
              </w:rPr>
              <w:t xml:space="preserve">    (</w:t>
            </w:r>
            <w:r w:rsidR="00E223EF">
              <w:rPr>
                <w:rFonts w:ascii="Times New Roman" w:eastAsia="Times New Roman" w:hAnsi="Times New Roman" w:cs="Times New Roman"/>
                <w:b/>
                <w:bCs/>
              </w:rPr>
              <w:t>8.579)</w:t>
            </w:r>
          </w:p>
        </w:tc>
      </w:tr>
      <w:tr w:rsidR="00E132ED" w:rsidRPr="00DD02BB" w:rsidTr="00D55FE4">
        <w:trPr>
          <w:trHeight w:val="344"/>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Encargo total do IR (25%) e da CSLL (9%)</w:t>
            </w:r>
          </w:p>
        </w:tc>
        <w:tc>
          <w:tcPr>
            <w:tcW w:w="1001" w:type="pct"/>
          </w:tcPr>
          <w:p w:rsidR="00E132ED" w:rsidRPr="002E5BBA" w:rsidRDefault="0087144A" w:rsidP="00E132ED">
            <w:pPr>
              <w:keepNext/>
              <w:pBdr>
                <w:top w:val="nil"/>
                <w:left w:val="nil"/>
                <w:bottom w:val="nil"/>
                <w:right w:val="nil"/>
                <w:between w:val="nil"/>
                <w:bar w:val="nil"/>
              </w:pBdr>
              <w:jc w:val="center"/>
              <w:rPr>
                <w:rFonts w:ascii="Times New Roman" w:eastAsia="Arial" w:hAnsi="Times New Roman" w:cs="Times New Roman"/>
                <w:bdr w:val="nil"/>
              </w:rPr>
            </w:pPr>
            <w:r>
              <w:rPr>
                <w:rFonts w:ascii="Times New Roman" w:eastAsia="Arial" w:hAnsi="Times New Roman" w:cs="Times New Roman"/>
                <w:bdr w:val="nil"/>
              </w:rPr>
              <w:t xml:space="preserve"> </w:t>
            </w:r>
            <w:r w:rsidR="00E132ED" w:rsidRPr="002E5BBA">
              <w:rPr>
                <w:rFonts w:ascii="Times New Roman" w:eastAsia="Arial" w:hAnsi="Times New Roman" w:cs="Times New Roman"/>
                <w:bdr w:val="nil"/>
              </w:rPr>
              <w:t>-</w:t>
            </w:r>
          </w:p>
        </w:tc>
        <w:tc>
          <w:tcPr>
            <w:tcW w:w="661" w:type="pct"/>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2E5BBA">
              <w:rPr>
                <w:rFonts w:ascii="Times New Roman" w:eastAsia="Arial" w:hAnsi="Times New Roman" w:cs="Times New Roman"/>
                <w:bdr w:val="nil"/>
              </w:rPr>
              <w:t xml:space="preserve">            -</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95"/>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diferenças temporárias</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déficit fiscal e base negativa de CSLL</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Demais</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trHeight w:val="21"/>
        </w:trPr>
        <w:tc>
          <w:tcPr>
            <w:tcW w:w="3338" w:type="pct"/>
            <w:shd w:val="clear" w:color="auto" w:fill="FFFFFF" w:themeFill="background1"/>
          </w:tcPr>
          <w:p w:rsidR="00E132ED" w:rsidRPr="00DD02BB"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Total</w:t>
            </w:r>
          </w:p>
        </w:tc>
        <w:tc>
          <w:tcPr>
            <w:tcW w:w="1001" w:type="pct"/>
            <w:shd w:val="clear" w:color="auto" w:fill="FFFFFF" w:themeFill="background1"/>
            <w:noWrap/>
          </w:tcPr>
          <w:p w:rsidR="00E132ED" w:rsidRPr="00531401"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531401">
              <w:rPr>
                <w:rFonts w:ascii="Times New Roman" w:eastAsia="Arial" w:hAnsi="Times New Roman" w:cs="Times New Roman"/>
                <w:bdr w:val="nil"/>
              </w:rPr>
              <w:t>-</w:t>
            </w:r>
          </w:p>
        </w:tc>
        <w:tc>
          <w:tcPr>
            <w:tcW w:w="661" w:type="pct"/>
            <w:shd w:val="clear" w:color="auto" w:fill="FFFFFF" w:themeFill="background1"/>
            <w:noWrap/>
          </w:tcPr>
          <w:p w:rsidR="00E132ED" w:rsidRPr="00531401"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531401">
              <w:rPr>
                <w:rFonts w:ascii="Times New Roman" w:eastAsia="Arial" w:hAnsi="Times New Roman" w:cs="Times New Roman"/>
                <w:bdr w:val="nil"/>
              </w:rPr>
              <w:t xml:space="preserve">           -</w:t>
            </w:r>
          </w:p>
        </w:tc>
      </w:tr>
    </w:tbl>
    <w:p w:rsidR="00DD02BB" w:rsidRPr="007C54CD" w:rsidRDefault="00E60F40" w:rsidP="002035D4">
      <w:pPr>
        <w:spacing w:after="0" w:line="240" w:lineRule="auto"/>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(1) </w:t>
      </w:r>
      <w:proofErr w:type="gramStart"/>
      <w:r>
        <w:rPr>
          <w:rFonts w:ascii="Times New Roman" w:eastAsia="Times New Roman" w:hAnsi="Times New Roman" w:cs="Times New Roman"/>
          <w:sz w:val="20"/>
          <w:vertAlign w:val="superscript"/>
        </w:rPr>
        <w:t xml:space="preserve">houve </w:t>
      </w:r>
      <w:r w:rsidR="00DD02BB" w:rsidRPr="007C54CD">
        <w:rPr>
          <w:rFonts w:ascii="Times New Roman" w:eastAsia="Times New Roman" w:hAnsi="Times New Roman" w:cs="Times New Roman"/>
          <w:sz w:val="20"/>
          <w:vertAlign w:val="superscript"/>
        </w:rPr>
        <w:t xml:space="preserve"> base</w:t>
      </w:r>
      <w:proofErr w:type="gramEnd"/>
      <w:r w:rsidR="00DD02BB" w:rsidRPr="007C54CD">
        <w:rPr>
          <w:rFonts w:ascii="Times New Roman" w:eastAsia="Times New Roman" w:hAnsi="Times New Roman" w:cs="Times New Roman"/>
          <w:sz w:val="20"/>
          <w:vertAlign w:val="superscript"/>
        </w:rPr>
        <w:t xml:space="preserve"> negativa</w:t>
      </w:r>
      <w:r>
        <w:rPr>
          <w:rFonts w:ascii="Times New Roman" w:eastAsia="Times New Roman" w:hAnsi="Times New Roman" w:cs="Times New Roman"/>
          <w:sz w:val="20"/>
          <w:vertAlign w:val="superscript"/>
        </w:rPr>
        <w:t xml:space="preserve"> para o IRPJ e CSLL</w:t>
      </w:r>
      <w:r w:rsidR="00DD02BB" w:rsidRPr="007C54CD">
        <w:rPr>
          <w:rFonts w:ascii="Times New Roman" w:eastAsia="Times New Roman" w:hAnsi="Times New Roman" w:cs="Times New Roman"/>
          <w:sz w:val="20"/>
          <w:vertAlign w:val="superscript"/>
        </w:rPr>
        <w:t xml:space="preserve"> em </w:t>
      </w:r>
      <w:r w:rsidR="00E90F0B">
        <w:rPr>
          <w:rFonts w:ascii="Times New Roman" w:eastAsia="Times New Roman" w:hAnsi="Times New Roman" w:cs="Times New Roman"/>
          <w:sz w:val="20"/>
          <w:vertAlign w:val="superscript"/>
        </w:rPr>
        <w:t>30/06</w:t>
      </w:r>
      <w:r w:rsidR="005E4ADA" w:rsidRPr="007C54CD">
        <w:rPr>
          <w:rFonts w:ascii="Times New Roman" w:eastAsia="Times New Roman" w:hAnsi="Times New Roman" w:cs="Times New Roman"/>
          <w:sz w:val="20"/>
          <w:vertAlign w:val="superscript"/>
        </w:rPr>
        <w:t>/202</w:t>
      </w:r>
      <w:r w:rsidR="00E90F0B">
        <w:rPr>
          <w:rFonts w:ascii="Times New Roman" w:eastAsia="Times New Roman" w:hAnsi="Times New Roman" w:cs="Times New Roman"/>
          <w:sz w:val="20"/>
          <w:vertAlign w:val="superscript"/>
        </w:rPr>
        <w:t>2</w:t>
      </w:r>
      <w:r>
        <w:rPr>
          <w:rFonts w:ascii="Times New Roman" w:eastAsia="Times New Roman" w:hAnsi="Times New Roman" w:cs="Times New Roman"/>
          <w:sz w:val="20"/>
          <w:vertAlign w:val="superscript"/>
        </w:rPr>
        <w:t>, em virtude das exclusões nas respectivas bases de cálculo</w:t>
      </w:r>
      <w:r w:rsidR="00DD02BB" w:rsidRPr="007C54CD">
        <w:rPr>
          <w:rFonts w:ascii="Times New Roman" w:eastAsia="Times New Roman" w:hAnsi="Times New Roman" w:cs="Times New Roman"/>
          <w:sz w:val="20"/>
          <w:vertAlign w:val="superscript"/>
        </w:rPr>
        <w:t>.</w:t>
      </w:r>
    </w:p>
    <w:p w:rsidR="005E72B1" w:rsidRDefault="005E72B1" w:rsidP="00DD02BB">
      <w:pPr>
        <w:spacing w:after="0" w:line="240" w:lineRule="auto"/>
        <w:jc w:val="both"/>
        <w:rPr>
          <w:rFonts w:ascii="Times New Roman" w:eastAsia="Times New Roman" w:hAnsi="Times New Roman" w:cs="Times New Roman"/>
          <w:sz w:val="20"/>
          <w:vertAlign w:val="superscript"/>
        </w:rPr>
      </w:pPr>
    </w:p>
    <w:p w:rsidR="004643DE" w:rsidRDefault="004643DE" w:rsidP="00DD02BB">
      <w:pPr>
        <w:spacing w:after="0" w:line="240" w:lineRule="auto"/>
        <w:jc w:val="both"/>
        <w:rPr>
          <w:rFonts w:ascii="Times New Roman" w:hAnsi="Times New Roman" w:cs="Times New Roman"/>
          <w:b/>
          <w:sz w:val="24"/>
          <w:szCs w:val="24"/>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 REMUNERAÇÃO DOS DIRIGENTES E EMPREGADOS</w:t>
      </w:r>
    </w:p>
    <w:p w:rsidR="00531401" w:rsidRDefault="00531401"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8F5BD9">
        <w:rPr>
          <w:rFonts w:ascii="Times New Roman" w:hAnsi="Times New Roman" w:cs="Times New Roman"/>
          <w:sz w:val="24"/>
          <w:szCs w:val="24"/>
        </w:rPr>
        <w:t>es da Empresa no mês de junho</w:t>
      </w:r>
      <w:r w:rsidR="007873EB">
        <w:rPr>
          <w:rFonts w:ascii="Times New Roman" w:hAnsi="Times New Roman" w:cs="Times New Roman"/>
          <w:sz w:val="24"/>
          <w:szCs w:val="24"/>
        </w:rPr>
        <w:t xml:space="preserve"> de 2022</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753D9F" w:rsidRDefault="00753D9F" w:rsidP="00DD02BB">
      <w:pPr>
        <w:spacing w:after="0" w:line="240" w:lineRule="auto"/>
        <w:jc w:val="both"/>
        <w:rPr>
          <w:rFonts w:ascii="Times New Roman" w:hAnsi="Times New Roman" w:cs="Times New Roman"/>
          <w:b/>
          <w:sz w:val="24"/>
          <w:szCs w:val="24"/>
        </w:rPr>
      </w:pPr>
    </w:p>
    <w:p w:rsidR="001A518C" w:rsidRDefault="001A518C" w:rsidP="00DD02BB">
      <w:pPr>
        <w:spacing w:after="0" w:line="240" w:lineRule="auto"/>
        <w:jc w:val="both"/>
        <w:rPr>
          <w:rFonts w:ascii="Times New Roman" w:hAnsi="Times New Roman" w:cs="Times New Roman"/>
          <w:b/>
          <w:sz w:val="24"/>
          <w:szCs w:val="24"/>
        </w:rPr>
      </w:pPr>
    </w:p>
    <w:p w:rsidR="001A518C" w:rsidRDefault="001A518C" w:rsidP="00DD02BB">
      <w:pPr>
        <w:spacing w:after="0" w:line="240" w:lineRule="auto"/>
        <w:jc w:val="both"/>
        <w:rPr>
          <w:rFonts w:ascii="Times New Roman" w:hAnsi="Times New Roman" w:cs="Times New Roman"/>
          <w:b/>
          <w:sz w:val="24"/>
          <w:szCs w:val="24"/>
        </w:rPr>
      </w:pPr>
    </w:p>
    <w:p w:rsidR="001A518C" w:rsidRDefault="001A518C" w:rsidP="00DD02BB">
      <w:pPr>
        <w:spacing w:after="0" w:line="240" w:lineRule="auto"/>
        <w:jc w:val="both"/>
        <w:rPr>
          <w:rFonts w:ascii="Times New Roman" w:hAnsi="Times New Roman" w:cs="Times New Roman"/>
          <w:b/>
          <w:sz w:val="24"/>
          <w:szCs w:val="24"/>
        </w:rPr>
      </w:pPr>
    </w:p>
    <w:p w:rsidR="001A518C" w:rsidRDefault="001A518C" w:rsidP="00DD02BB">
      <w:pPr>
        <w:spacing w:after="0" w:line="240" w:lineRule="auto"/>
        <w:jc w:val="both"/>
        <w:rPr>
          <w:rFonts w:ascii="Times New Roman" w:hAnsi="Times New Roman" w:cs="Times New Roman"/>
          <w:b/>
          <w:sz w:val="24"/>
          <w:szCs w:val="24"/>
        </w:rPr>
      </w:pPr>
    </w:p>
    <w:p w:rsidR="001A518C" w:rsidRDefault="001A518C" w:rsidP="00DD02BB">
      <w:pPr>
        <w:spacing w:after="0" w:line="240" w:lineRule="auto"/>
        <w:jc w:val="both"/>
        <w:rPr>
          <w:rFonts w:ascii="Times New Roman" w:hAnsi="Times New Roman" w:cs="Times New Roman"/>
          <w:b/>
          <w:sz w:val="24"/>
          <w:szCs w:val="24"/>
        </w:rPr>
      </w:pPr>
    </w:p>
    <w:p w:rsidR="001A518C" w:rsidRDefault="001A518C" w:rsidP="00DD02BB">
      <w:pPr>
        <w:spacing w:after="0" w:line="240" w:lineRule="auto"/>
        <w:jc w:val="both"/>
        <w:rPr>
          <w:rFonts w:ascii="Times New Roman" w:hAnsi="Times New Roman" w:cs="Times New Roman"/>
          <w:b/>
          <w:sz w:val="24"/>
          <w:szCs w:val="24"/>
        </w:rPr>
      </w:pPr>
    </w:p>
    <w:p w:rsidR="001A518C" w:rsidRDefault="001A518C" w:rsidP="00DD02BB">
      <w:pPr>
        <w:spacing w:after="0" w:line="240" w:lineRule="auto"/>
        <w:jc w:val="both"/>
        <w:rPr>
          <w:rFonts w:ascii="Times New Roman" w:hAnsi="Times New Roman" w:cs="Times New Roman"/>
          <w:b/>
          <w:sz w:val="24"/>
          <w:szCs w:val="24"/>
        </w:rPr>
      </w:pPr>
    </w:p>
    <w:p w:rsid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39.1 Maior e menor remuneração</w:t>
      </w:r>
    </w:p>
    <w:p w:rsidR="00EE5021" w:rsidRDefault="00EE5021" w:rsidP="00DD02BB">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846"/>
        <w:gridCol w:w="1751"/>
        <w:gridCol w:w="1751"/>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R$</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C66117"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30</w:t>
            </w:r>
            <w:r w:rsidR="00F4381B">
              <w:rPr>
                <w:rFonts w:ascii="Times New Roman" w:eastAsia="Arial" w:hAnsi="Times New Roman" w:cs="Times New Roman"/>
                <w:bdr w:val="nil"/>
              </w:rPr>
              <w:t>.06</w:t>
            </w:r>
            <w:r w:rsidR="007873EB">
              <w:rPr>
                <w:rFonts w:ascii="Times New Roman" w:eastAsia="Arial" w:hAnsi="Times New Roman" w:cs="Times New Roman"/>
                <w:bdr w:val="nil"/>
              </w:rPr>
              <w:t>.2022</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E223EF"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31.12.2021</w:t>
            </w:r>
          </w:p>
        </w:tc>
      </w:tr>
      <w:tr w:rsidR="00E10482" w:rsidRPr="00DD02BB" w:rsidTr="00EF3761">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DD02BB" w:rsidTr="00E10482">
        <w:trPr>
          <w:trHeight w:hRule="exact" w:val="25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Menor salário</w:t>
            </w:r>
          </w:p>
        </w:tc>
        <w:tc>
          <w:tcPr>
            <w:tcW w:w="846" w:type="pct"/>
            <w:noWrap/>
          </w:tcPr>
          <w:p w:rsidR="00DD02BB" w:rsidRPr="00B868BA" w:rsidRDefault="00B868BA"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1.387</w:t>
            </w:r>
          </w:p>
        </w:tc>
        <w:tc>
          <w:tcPr>
            <w:tcW w:w="846" w:type="pct"/>
            <w:noWrap/>
          </w:tcPr>
          <w:p w:rsidR="00DD02BB" w:rsidRPr="00C02856"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1.247,52</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Maior salário</w:t>
            </w:r>
          </w:p>
        </w:tc>
        <w:tc>
          <w:tcPr>
            <w:tcW w:w="846" w:type="pct"/>
            <w:noWrap/>
          </w:tcPr>
          <w:p w:rsidR="00DD02BB" w:rsidRPr="00B868BA" w:rsidRDefault="00B868BA"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18.841</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14.970,03</w:t>
            </w:r>
          </w:p>
        </w:tc>
      </w:tr>
      <w:tr w:rsidR="00E10482" w:rsidRPr="00DD02BB" w:rsidTr="00E10482">
        <w:trPr>
          <w:trHeight w:hRule="exact" w:val="267"/>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B868BA"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B868BA">
              <w:rPr>
                <w:rFonts w:ascii="Times New Roman" w:eastAsia="Arial" w:hAnsi="Times New Roman" w:cs="Times New Roman"/>
                <w:bdr w:val="nil"/>
              </w:rPr>
              <w:t>Dirigentes</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Diretor-Presidente</w:t>
            </w:r>
          </w:p>
        </w:tc>
        <w:tc>
          <w:tcPr>
            <w:tcW w:w="846" w:type="pct"/>
            <w:noWrap/>
          </w:tcPr>
          <w:p w:rsidR="00DD02BB" w:rsidRPr="00B868B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20.136,72</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20.136,72</w:t>
            </w:r>
          </w:p>
        </w:tc>
      </w:tr>
      <w:tr w:rsidR="00DD02BB" w:rsidRPr="00DD02BB"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Vice-Presidente Executivo</w:t>
            </w:r>
          </w:p>
        </w:tc>
        <w:tc>
          <w:tcPr>
            <w:tcW w:w="846" w:type="pct"/>
            <w:noWrap/>
          </w:tcPr>
          <w:p w:rsidR="00DD02BB" w:rsidRPr="00B868BA"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19.129,88</w:t>
            </w:r>
          </w:p>
        </w:tc>
        <w:tc>
          <w:tcPr>
            <w:tcW w:w="846" w:type="pct"/>
            <w:noWrap/>
          </w:tcPr>
          <w:p w:rsidR="00DD02BB" w:rsidRPr="00C02856"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19.129,88</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Diretores</w:t>
            </w:r>
          </w:p>
        </w:tc>
        <w:tc>
          <w:tcPr>
            <w:tcW w:w="846" w:type="pct"/>
            <w:noWrap/>
          </w:tcPr>
          <w:p w:rsidR="00DD02BB" w:rsidRPr="00B868B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18.123,04</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18.123,04</w:t>
            </w:r>
          </w:p>
        </w:tc>
      </w:tr>
      <w:tr w:rsidR="00E10482" w:rsidRPr="00B868BA" w:rsidTr="00531401">
        <w:trPr>
          <w:trHeight w:hRule="exact" w:val="258"/>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B868BA"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B868BA">
              <w:rPr>
                <w:rFonts w:ascii="Times New Roman" w:eastAsia="Arial" w:hAnsi="Times New Roman" w:cs="Times New Roman"/>
                <w:bdr w:val="nil"/>
              </w:rPr>
              <w:t xml:space="preserve"> Conselheiros</w:t>
            </w:r>
          </w:p>
        </w:tc>
      </w:tr>
      <w:tr w:rsidR="00DD02BB" w:rsidRPr="00B868BA"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B868B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B868BA">
              <w:rPr>
                <w:rFonts w:ascii="Times New Roman" w:eastAsia="Arial" w:hAnsi="Times New Roman" w:cs="Times New Roman"/>
                <w:b w:val="0"/>
                <w:bdr w:val="nil"/>
              </w:rPr>
              <w:t xml:space="preserve">           Conselho Administração</w:t>
            </w:r>
          </w:p>
        </w:tc>
        <w:tc>
          <w:tcPr>
            <w:tcW w:w="846" w:type="pct"/>
            <w:noWrap/>
          </w:tcPr>
          <w:p w:rsidR="00DD02BB" w:rsidRPr="00B868B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2.017,87</w:t>
            </w:r>
          </w:p>
        </w:tc>
        <w:tc>
          <w:tcPr>
            <w:tcW w:w="846" w:type="pct"/>
            <w:noWrap/>
          </w:tcPr>
          <w:p w:rsidR="00DD02BB" w:rsidRPr="00B868B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2.017,87</w:t>
            </w:r>
          </w:p>
        </w:tc>
      </w:tr>
      <w:tr w:rsidR="00DD02BB" w:rsidRPr="00B868BA"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B868B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B868BA">
              <w:rPr>
                <w:rFonts w:ascii="Times New Roman" w:eastAsia="Arial" w:hAnsi="Times New Roman" w:cs="Times New Roman"/>
                <w:b w:val="0"/>
                <w:bdr w:val="nil"/>
              </w:rPr>
              <w:t xml:space="preserve">           Conselho fiscal</w:t>
            </w:r>
          </w:p>
        </w:tc>
        <w:tc>
          <w:tcPr>
            <w:tcW w:w="846" w:type="pct"/>
            <w:noWrap/>
          </w:tcPr>
          <w:p w:rsidR="00DD02BB" w:rsidRPr="00B868BA"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2.017,87</w:t>
            </w:r>
          </w:p>
        </w:tc>
        <w:tc>
          <w:tcPr>
            <w:tcW w:w="846" w:type="pct"/>
            <w:noWrap/>
          </w:tcPr>
          <w:p w:rsidR="00DD02BB" w:rsidRPr="00B868BA"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2.017,87</w:t>
            </w:r>
          </w:p>
        </w:tc>
      </w:tr>
      <w:tr w:rsidR="00DD02BB" w:rsidRPr="00B868BA" w:rsidTr="00E10482">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B868B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B868BA">
              <w:rPr>
                <w:rFonts w:ascii="Times New Roman" w:eastAsia="Arial" w:hAnsi="Times New Roman" w:cs="Times New Roman"/>
                <w:b w:val="0"/>
                <w:bdr w:val="nil"/>
              </w:rPr>
              <w:t xml:space="preserve">           Comitê de Auditoria (COAUD)</w:t>
            </w:r>
          </w:p>
        </w:tc>
        <w:tc>
          <w:tcPr>
            <w:tcW w:w="846" w:type="pct"/>
            <w:noWrap/>
          </w:tcPr>
          <w:p w:rsidR="00DD02BB" w:rsidRPr="00B868B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4.000,00</w:t>
            </w:r>
          </w:p>
        </w:tc>
        <w:tc>
          <w:tcPr>
            <w:tcW w:w="846" w:type="pct"/>
            <w:noWrap/>
          </w:tcPr>
          <w:p w:rsidR="00DD02BB" w:rsidRPr="00B868B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4.000,00</w:t>
            </w:r>
          </w:p>
        </w:tc>
      </w:tr>
    </w:tbl>
    <w:p w:rsidR="00BE5B50" w:rsidRPr="00B868BA" w:rsidRDefault="00BE5B50"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39.2 Salário médios</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Lista4-nfase3"/>
        <w:tblW w:w="5000" w:type="pct"/>
        <w:tblLook w:val="0420" w:firstRow="1" w:lastRow="0" w:firstColumn="0" w:lastColumn="0" w:noHBand="0" w:noVBand="1"/>
      </w:tblPr>
      <w:tblGrid>
        <w:gridCol w:w="6655"/>
        <w:gridCol w:w="2159"/>
        <w:gridCol w:w="1534"/>
      </w:tblGrid>
      <w:tr w:rsidR="00DD02BB" w:rsidRPr="00DD02BB" w:rsidTr="00393167">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F96A98">
              <w:rPr>
                <w:rFonts w:ascii="Times New Roman" w:eastAsia="Arial" w:hAnsi="Times New Roman" w:cs="Times New Roman"/>
                <w:bdr w:val="nil"/>
              </w:rPr>
              <w:t>Em R$</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7873E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873EB">
              <w:rPr>
                <w:rFonts w:ascii="Times New Roman" w:eastAsia="Arial" w:hAnsi="Times New Roman" w:cs="Times New Roman"/>
                <w:bdr w:val="nil"/>
              </w:rPr>
              <w:t xml:space="preserve">           </w:t>
            </w:r>
            <w:r w:rsidR="00F4381B">
              <w:rPr>
                <w:rFonts w:ascii="Times New Roman" w:eastAsia="Arial" w:hAnsi="Times New Roman" w:cs="Times New Roman"/>
                <w:bdr w:val="nil"/>
              </w:rPr>
              <w:t>30.06</w:t>
            </w:r>
            <w:r w:rsidR="007873EB" w:rsidRPr="007873EB">
              <w:rPr>
                <w:rFonts w:ascii="Times New Roman" w:eastAsia="Arial" w:hAnsi="Times New Roman" w:cs="Times New Roman"/>
                <w:bdr w:val="nil"/>
              </w:rPr>
              <w:t>.2022</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7873EB" w:rsidRDefault="00E223EF" w:rsidP="00DD02BB">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31.12.2021</w:t>
            </w:r>
          </w:p>
        </w:tc>
      </w:tr>
      <w:tr w:rsidR="00DD02BB" w:rsidRPr="00DD02BB" w:rsidTr="00393167">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B868BA" w:rsidRDefault="00C02856" w:rsidP="00DD02BB">
            <w:pPr>
              <w:keepNext/>
              <w:pBdr>
                <w:top w:val="nil"/>
                <w:left w:val="nil"/>
                <w:bottom w:val="nil"/>
                <w:right w:val="nil"/>
                <w:between w:val="nil"/>
                <w:bar w:val="nil"/>
              </w:pBdr>
              <w:jc w:val="right"/>
              <w:rPr>
                <w:rFonts w:ascii="Times New Roman" w:eastAsia="Arial" w:hAnsi="Times New Roman" w:cs="Times New Roman"/>
                <w:bdr w:val="nil"/>
              </w:rPr>
            </w:pPr>
            <w:r w:rsidRPr="00B868BA">
              <w:rPr>
                <w:rFonts w:ascii="Times New Roman" w:eastAsia="Arial" w:hAnsi="Times New Roman" w:cs="Times New Roman"/>
                <w:bdr w:val="nil"/>
              </w:rPr>
              <w:t xml:space="preserve">                  </w:t>
            </w:r>
            <w:r w:rsidR="00B868BA" w:rsidRPr="00B868BA">
              <w:rPr>
                <w:rFonts w:ascii="Times New Roman" w:eastAsia="Arial" w:hAnsi="Times New Roman" w:cs="Times New Roman"/>
                <w:bdr w:val="nil"/>
              </w:rPr>
              <w:t>3.086,36</w:t>
            </w:r>
          </w:p>
        </w:tc>
        <w:tc>
          <w:tcPr>
            <w:tcW w:w="741" w:type="pct"/>
            <w:tcBorders>
              <w:top w:val="nil"/>
              <w:left w:val="single" w:sz="4" w:space="0" w:color="C2D69B" w:themeColor="accent3" w:themeTint="99"/>
            </w:tcBorders>
            <w:noWrap/>
          </w:tcPr>
          <w:p w:rsidR="00DD02BB" w:rsidRPr="00C02856"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C02856">
              <w:rPr>
                <w:rFonts w:ascii="Times New Roman" w:eastAsia="Arial" w:hAnsi="Times New Roman" w:cs="Times New Roman"/>
                <w:bdr w:val="nil"/>
              </w:rPr>
              <w:t xml:space="preserve">        2.185,71</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B868BA" w:rsidRDefault="00B868BA" w:rsidP="00DD02BB">
            <w:pPr>
              <w:keepNext/>
              <w:pBdr>
                <w:top w:val="nil"/>
                <w:left w:val="nil"/>
                <w:bottom w:val="nil"/>
                <w:right w:val="nil"/>
                <w:between w:val="nil"/>
                <w:bar w:val="nil"/>
              </w:pBdr>
              <w:jc w:val="right"/>
              <w:rPr>
                <w:rFonts w:ascii="Times New Roman" w:eastAsia="Arial" w:hAnsi="Times New Roman" w:cs="Times New Roman"/>
                <w:bdr w:val="nil"/>
              </w:rPr>
            </w:pPr>
            <w:r w:rsidRPr="00B868BA">
              <w:rPr>
                <w:rFonts w:ascii="Times New Roman" w:eastAsia="Arial" w:hAnsi="Times New Roman" w:cs="Times New Roman"/>
                <w:bdr w:val="nil"/>
              </w:rPr>
              <w:t>18.123,04</w:t>
            </w:r>
          </w:p>
        </w:tc>
        <w:tc>
          <w:tcPr>
            <w:tcW w:w="741" w:type="pct"/>
            <w:tcBorders>
              <w:left w:val="single" w:sz="4" w:space="0" w:color="C2D69B" w:themeColor="accent3" w:themeTint="99"/>
            </w:tcBorders>
            <w:noWrap/>
          </w:tcPr>
          <w:p w:rsidR="00DD02BB" w:rsidRPr="00C02856"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C02856">
              <w:rPr>
                <w:rFonts w:ascii="Times New Roman" w:eastAsia="Arial" w:hAnsi="Times New Roman" w:cs="Times New Roman"/>
                <w:bdr w:val="nil"/>
              </w:rPr>
              <w:t xml:space="preserve">  18.626,46</w:t>
            </w:r>
          </w:p>
        </w:tc>
      </w:tr>
    </w:tbl>
    <w:p w:rsidR="008C2560" w:rsidRDefault="008C2560" w:rsidP="00DD02BB">
      <w:pPr>
        <w:spacing w:after="0" w:line="240" w:lineRule="auto"/>
        <w:jc w:val="both"/>
        <w:rPr>
          <w:rFonts w:ascii="Times New Roman" w:hAnsi="Times New Roman" w:cs="Times New Roman"/>
          <w:b/>
          <w:sz w:val="24"/>
          <w:szCs w:val="24"/>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40.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40.1.</w:t>
      </w:r>
      <w:r w:rsidRPr="00DD02BB">
        <w:rPr>
          <w:rFonts w:ascii="Times New Roman" w:hAnsi="Times New Roman" w:cs="Times New Roman"/>
          <w:sz w:val="24"/>
          <w:szCs w:val="24"/>
        </w:rPr>
        <w:t xml:space="preserve"> A definição na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aplica-se ao seu órgão controlador, a UNIÃO, empresas coligadas ou parceiras e a todos os demais colaboradores da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F406BC" w:rsidRDefault="00F406BC"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40.2.</w:t>
      </w:r>
      <w:r w:rsidRPr="00DD02B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A663CD" w:rsidRDefault="00A663CD" w:rsidP="002035D4">
      <w:pPr>
        <w:spacing w:after="0" w:line="240" w:lineRule="auto"/>
        <w:jc w:val="both"/>
        <w:rPr>
          <w:rFonts w:ascii="Times New Roman" w:hAnsi="Times New Roman" w:cs="Times New Roman"/>
          <w:sz w:val="24"/>
          <w:szCs w:val="24"/>
        </w:rPr>
      </w:pPr>
    </w:p>
    <w:tbl>
      <w:tblPr>
        <w:tblStyle w:val="TabeladeGrade4-nfase3"/>
        <w:tblW w:w="5000" w:type="pct"/>
        <w:tblLook w:val="04A0" w:firstRow="1" w:lastRow="0" w:firstColumn="1" w:lastColumn="0" w:noHBand="0" w:noVBand="1"/>
      </w:tblPr>
      <w:tblGrid>
        <w:gridCol w:w="7774"/>
        <w:gridCol w:w="1298"/>
        <w:gridCol w:w="1266"/>
      </w:tblGrid>
      <w:tr w:rsidR="00DD02BB" w:rsidRPr="00DD02BB" w:rsidTr="009A0DA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shd w:val="clear" w:color="auto" w:fill="4F6228" w:themeFill="accent3" w:themeFillShade="80"/>
            <w:noWrap/>
            <w:hideMark/>
          </w:tcPr>
          <w:p w:rsidR="00DD02BB" w:rsidRPr="00C333B4" w:rsidRDefault="00DD02BB" w:rsidP="00057415">
            <w:pPr>
              <w:rPr>
                <w:rFonts w:ascii="Times New Roman" w:eastAsia="Times New Roman" w:hAnsi="Times New Roman" w:cs="Times New Roman"/>
                <w:bCs w:val="0"/>
              </w:rPr>
            </w:pPr>
            <w:r w:rsidRPr="00C333B4">
              <w:rPr>
                <w:rFonts w:ascii="Times New Roman" w:eastAsia="Times New Roman" w:hAnsi="Times New Roman" w:cs="Times New Roman"/>
                <w:bCs w:val="0"/>
              </w:rPr>
              <w:t>R$ mil</w:t>
            </w:r>
          </w:p>
        </w:tc>
        <w:tc>
          <w:tcPr>
            <w:tcW w:w="664" w:type="pct"/>
            <w:shd w:val="clear" w:color="auto" w:fill="4F6228" w:themeFill="accent3" w:themeFillShade="80"/>
            <w:noWrap/>
            <w:hideMark/>
          </w:tcPr>
          <w:p w:rsidR="00DD02BB" w:rsidRPr="00C333B4" w:rsidRDefault="00E223EF"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931B6A">
              <w:rPr>
                <w:rFonts w:ascii="Times New Roman" w:eastAsia="Times New Roman" w:hAnsi="Times New Roman" w:cs="Times New Roman"/>
                <w:bCs w:val="0"/>
              </w:rPr>
              <w:t>/2022</w:t>
            </w:r>
          </w:p>
        </w:tc>
        <w:tc>
          <w:tcPr>
            <w:tcW w:w="664" w:type="pct"/>
            <w:shd w:val="clear" w:color="auto" w:fill="4F6228" w:themeFill="accent3" w:themeFillShade="80"/>
            <w:noWrap/>
            <w:hideMark/>
          </w:tcPr>
          <w:p w:rsidR="00DD02BB" w:rsidRPr="00C333B4" w:rsidRDefault="00931B6A"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31/12/2021</w:t>
            </w:r>
          </w:p>
        </w:tc>
      </w:tr>
      <w:tr w:rsidR="00DD02BB"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C16F1" w:rsidRDefault="00DD02BB"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DD02BB" w:rsidRPr="00DD02BB" w:rsidTr="009A0DA3">
        <w:trPr>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F3C74" w:rsidRDefault="00DD02BB"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664" w:type="pct"/>
            <w:noWrap/>
            <w:hideMark/>
          </w:tcPr>
          <w:p w:rsidR="00DD02BB" w:rsidRPr="00DD02BB"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931B6A"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931B6A">
              <w:rPr>
                <w:rFonts w:ascii="Times New Roman" w:eastAsia="Times New Roman" w:hAnsi="Times New Roman" w:cs="Times New Roman"/>
                <w:b/>
                <w:bCs/>
                <w:color w:val="FF0000"/>
                <w:sz w:val="20"/>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Limite de Saque com Vinculação de Pagamento (fonte 100)</w:t>
            </w:r>
          </w:p>
        </w:tc>
        <w:tc>
          <w:tcPr>
            <w:tcW w:w="664" w:type="pct"/>
            <w:noWrap/>
            <w:hideMark/>
          </w:tcPr>
          <w:p w:rsidR="002F1CE8" w:rsidRPr="00E223EF" w:rsidRDefault="004A32EB"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4A32EB">
              <w:rPr>
                <w:rFonts w:ascii="Times New Roman" w:eastAsia="Times New Roman" w:hAnsi="Times New Roman" w:cs="Times New Roman"/>
                <w:bCs/>
              </w:rPr>
              <w:t>21.665</w:t>
            </w:r>
            <w:r w:rsidR="002F1CE8" w:rsidRPr="00E223EF">
              <w:rPr>
                <w:rFonts w:ascii="Times New Roman" w:eastAsia="Times New Roman" w:hAnsi="Times New Roman" w:cs="Times New Roman"/>
                <w:bCs/>
                <w:color w:val="FF0000"/>
              </w:rPr>
              <w:t xml:space="preserve"> </w:t>
            </w:r>
          </w:p>
        </w:tc>
        <w:tc>
          <w:tcPr>
            <w:tcW w:w="664" w:type="pct"/>
            <w:noWrap/>
          </w:tcPr>
          <w:p w:rsidR="002F1CE8" w:rsidRPr="00931B6A" w:rsidRDefault="00EA3A45"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EA3A45">
              <w:rPr>
                <w:rFonts w:ascii="Times New Roman" w:eastAsia="Times New Roman" w:hAnsi="Times New Roman" w:cs="Times New Roman"/>
                <w:bCs/>
              </w:rPr>
              <w:t>5.694</w:t>
            </w:r>
            <w:r w:rsidR="002F1CE8" w:rsidRPr="00931B6A">
              <w:rPr>
                <w:rFonts w:ascii="Times New Roman" w:eastAsia="Times New Roman" w:hAnsi="Times New Roman" w:cs="Times New Roman"/>
                <w:bCs/>
                <w:color w:val="FF0000"/>
              </w:rPr>
              <w:t xml:space="preserve">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F3C74" w:rsidRDefault="002F1CE8"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664" w:type="pct"/>
            <w:noWrap/>
            <w:hideMark/>
          </w:tcPr>
          <w:p w:rsidR="002F1CE8" w:rsidRPr="00E223EF"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E223EF">
              <w:rPr>
                <w:rFonts w:ascii="Times New Roman" w:eastAsia="Times New Roman" w:hAnsi="Times New Roman" w:cs="Times New Roman"/>
                <w:bCs/>
                <w:color w:val="FF0000"/>
              </w:rPr>
              <w:t> </w:t>
            </w:r>
          </w:p>
        </w:tc>
        <w:tc>
          <w:tcPr>
            <w:tcW w:w="664" w:type="pct"/>
            <w:noWrap/>
          </w:tcPr>
          <w:p w:rsidR="002F1CE8" w:rsidRPr="00931B6A"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931B6A">
              <w:rPr>
                <w:rFonts w:ascii="Times New Roman" w:eastAsia="Times New Roman" w:hAnsi="Times New Roman" w:cs="Times New Roman"/>
                <w:bCs/>
                <w:color w:val="FF0000"/>
              </w:rPr>
              <w:t> </w:t>
            </w:r>
          </w:p>
        </w:tc>
      </w:tr>
      <w:tr w:rsidR="001F143B"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tcPr>
          <w:p w:rsidR="001F143B" w:rsidRPr="00FC16F1" w:rsidRDefault="001F143B" w:rsidP="000E0F30">
            <w:pPr>
              <w:rPr>
                <w:rFonts w:ascii="Times New Roman" w:eastAsia="Times New Roman" w:hAnsi="Times New Roman" w:cs="Times New Roman"/>
                <w:b w:val="0"/>
              </w:rPr>
            </w:pPr>
            <w:r>
              <w:rPr>
                <w:rFonts w:ascii="Times New Roman" w:eastAsia="Times New Roman" w:hAnsi="Times New Roman" w:cs="Times New Roman"/>
                <w:b w:val="0"/>
              </w:rPr>
              <w:t>Fornecedor EMGEPRON</w:t>
            </w:r>
            <w:r w:rsidR="000E0F30">
              <w:rPr>
                <w:rFonts w:ascii="Times New Roman" w:eastAsia="Times New Roman" w:hAnsi="Times New Roman" w:cs="Times New Roman"/>
                <w:b w:val="0"/>
              </w:rPr>
              <w:t xml:space="preserve"> </w:t>
            </w:r>
            <w:r>
              <w:rPr>
                <w:rFonts w:ascii="Times New Roman" w:eastAsia="Times New Roman" w:hAnsi="Times New Roman" w:cs="Times New Roman"/>
                <w:b w:val="0"/>
              </w:rPr>
              <w:t>– Empresa Gerencial de Projetos Navais</w:t>
            </w:r>
            <w:r w:rsidR="000E0F30">
              <w:rPr>
                <w:rFonts w:ascii="Times New Roman" w:eastAsia="Times New Roman" w:hAnsi="Times New Roman" w:cs="Times New Roman"/>
                <w:b w:val="0"/>
              </w:rPr>
              <w:t xml:space="preserve"> (Empresa Pública)</w:t>
            </w:r>
          </w:p>
        </w:tc>
        <w:tc>
          <w:tcPr>
            <w:tcW w:w="664" w:type="pct"/>
            <w:noWrap/>
          </w:tcPr>
          <w:p w:rsidR="001F143B" w:rsidRPr="009E21CE" w:rsidRDefault="001F143B" w:rsidP="001F14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9E21CE">
              <w:rPr>
                <w:rFonts w:ascii="Times New Roman" w:eastAsia="Times New Roman" w:hAnsi="Times New Roman" w:cs="Times New Roman"/>
                <w:bCs/>
              </w:rPr>
              <w:t xml:space="preserve">         -</w:t>
            </w:r>
          </w:p>
        </w:tc>
        <w:tc>
          <w:tcPr>
            <w:tcW w:w="664" w:type="pct"/>
            <w:noWrap/>
          </w:tcPr>
          <w:p w:rsidR="001F143B" w:rsidRPr="00674217" w:rsidRDefault="006936D4"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1.367</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w:t>
            </w:r>
            <w:r w:rsidR="00157BE1" w:rsidRPr="00FC16F1">
              <w:rPr>
                <w:rFonts w:ascii="Times New Roman" w:eastAsia="Times New Roman" w:hAnsi="Times New Roman" w:cs="Times New Roman"/>
                <w:b w:val="0"/>
              </w:rPr>
              <w:t xml:space="preserve"> processados</w:t>
            </w:r>
            <w:r w:rsidRPr="00FC16F1">
              <w:rPr>
                <w:rFonts w:ascii="Times New Roman" w:eastAsia="Times New Roman" w:hAnsi="Times New Roman" w:cs="Times New Roman"/>
                <w:b w:val="0"/>
              </w:rPr>
              <w:t>)</w:t>
            </w:r>
          </w:p>
        </w:tc>
        <w:tc>
          <w:tcPr>
            <w:tcW w:w="664" w:type="pct"/>
            <w:noWrap/>
            <w:hideMark/>
          </w:tcPr>
          <w:p w:rsidR="002F1CE8" w:rsidRPr="009E21CE" w:rsidRDefault="009E21CE"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9E21CE">
              <w:rPr>
                <w:rFonts w:ascii="Times New Roman" w:eastAsia="Times New Roman" w:hAnsi="Times New Roman" w:cs="Times New Roman"/>
                <w:bCs/>
              </w:rPr>
              <w:t>8.017</w:t>
            </w:r>
            <w:r w:rsidR="002F1CE8" w:rsidRPr="009E21CE">
              <w:rPr>
                <w:rFonts w:ascii="Times New Roman" w:eastAsia="Times New Roman" w:hAnsi="Times New Roman" w:cs="Times New Roman"/>
                <w:bCs/>
              </w:rPr>
              <w:t xml:space="preserve"> </w:t>
            </w:r>
          </w:p>
        </w:tc>
        <w:tc>
          <w:tcPr>
            <w:tcW w:w="664" w:type="pct"/>
            <w:noWrap/>
          </w:tcPr>
          <w:p w:rsidR="002F1CE8" w:rsidRPr="00931B6A" w:rsidRDefault="00674217"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674217">
              <w:rPr>
                <w:rFonts w:ascii="Times New Roman" w:eastAsia="Times New Roman" w:hAnsi="Times New Roman" w:cs="Times New Roman"/>
                <w:bCs/>
              </w:rPr>
              <w:t>254.105</w:t>
            </w:r>
            <w:r w:rsidR="002F1CE8" w:rsidRPr="00931B6A">
              <w:rPr>
                <w:rFonts w:ascii="Times New Roman" w:eastAsia="Times New Roman" w:hAnsi="Times New Roman" w:cs="Times New Roman"/>
                <w:bCs/>
                <w:color w:val="FF0000"/>
              </w:rPr>
              <w:t xml:space="preserve"> </w:t>
            </w:r>
          </w:p>
        </w:tc>
      </w:tr>
      <w:tr w:rsidR="00314C76"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tcPr>
          <w:p w:rsidR="00314C76" w:rsidRPr="00FC16F1" w:rsidRDefault="00314C76"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não processados)</w:t>
            </w:r>
          </w:p>
        </w:tc>
        <w:tc>
          <w:tcPr>
            <w:tcW w:w="664" w:type="pct"/>
            <w:noWrap/>
          </w:tcPr>
          <w:p w:rsidR="00314C76" w:rsidRPr="009E21CE" w:rsidRDefault="00BC392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9E21CE">
              <w:rPr>
                <w:rFonts w:ascii="Times New Roman" w:eastAsia="Times New Roman" w:hAnsi="Times New Roman" w:cs="Times New Roman"/>
                <w:bCs/>
              </w:rPr>
              <w:t>174.858</w:t>
            </w:r>
          </w:p>
        </w:tc>
        <w:tc>
          <w:tcPr>
            <w:tcW w:w="664" w:type="pct"/>
            <w:noWrap/>
          </w:tcPr>
          <w:p w:rsidR="00314C76" w:rsidRPr="00931B6A" w:rsidRDefault="00674217"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674217">
              <w:rPr>
                <w:rFonts w:ascii="Times New Roman" w:eastAsia="Times New Roman" w:hAnsi="Times New Roman" w:cs="Times New Roman"/>
                <w:bCs/>
              </w:rPr>
              <w:t>14.415</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664" w:type="pct"/>
            <w:noWrap/>
            <w:hideMark/>
          </w:tcPr>
          <w:p w:rsidR="002F1CE8" w:rsidRPr="00E223EF"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E223EF">
              <w:rPr>
                <w:rFonts w:ascii="Times New Roman" w:eastAsia="Times New Roman" w:hAnsi="Times New Roman" w:cs="Times New Roman"/>
                <w:bCs/>
                <w:color w:val="FF0000"/>
              </w:rPr>
              <w:t> </w:t>
            </w:r>
          </w:p>
        </w:tc>
        <w:tc>
          <w:tcPr>
            <w:tcW w:w="664" w:type="pct"/>
            <w:noWrap/>
          </w:tcPr>
          <w:p w:rsidR="002F1CE8" w:rsidRPr="00931B6A"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931B6A">
              <w:rPr>
                <w:rFonts w:ascii="Times New Roman" w:eastAsia="Times New Roman" w:hAnsi="Times New Roman" w:cs="Times New Roman"/>
                <w:bCs/>
                <w:color w:val="FF0000"/>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664" w:type="pct"/>
            <w:noWrap/>
            <w:hideMark/>
          </w:tcPr>
          <w:p w:rsidR="002F1CE8" w:rsidRPr="00E223EF" w:rsidRDefault="004A32EB"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4A32EB">
              <w:rPr>
                <w:rFonts w:ascii="Times New Roman" w:eastAsia="Times New Roman" w:hAnsi="Times New Roman" w:cs="Times New Roman"/>
                <w:bCs/>
              </w:rPr>
              <w:t>57.</w:t>
            </w:r>
            <w:r w:rsidR="002F1CE8" w:rsidRPr="004A32EB">
              <w:rPr>
                <w:rFonts w:ascii="Times New Roman" w:eastAsia="Times New Roman" w:hAnsi="Times New Roman" w:cs="Times New Roman"/>
                <w:bCs/>
              </w:rPr>
              <w:t xml:space="preserve"> </w:t>
            </w:r>
            <w:r w:rsidRPr="004A32EB">
              <w:rPr>
                <w:rFonts w:ascii="Times New Roman" w:eastAsia="Times New Roman" w:hAnsi="Times New Roman" w:cs="Times New Roman"/>
                <w:bCs/>
              </w:rPr>
              <w:t>606</w:t>
            </w:r>
          </w:p>
        </w:tc>
        <w:tc>
          <w:tcPr>
            <w:tcW w:w="664" w:type="pct"/>
            <w:noWrap/>
          </w:tcPr>
          <w:p w:rsidR="002F1CE8" w:rsidRPr="00931B6A" w:rsidRDefault="00674217"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674217">
              <w:rPr>
                <w:rFonts w:ascii="Times New Roman" w:eastAsia="Times New Roman" w:hAnsi="Times New Roman" w:cs="Times New Roman"/>
                <w:bCs/>
              </w:rPr>
              <w:t>110.559</w:t>
            </w:r>
            <w:r w:rsidR="002F1CE8" w:rsidRPr="00931B6A">
              <w:rPr>
                <w:rFonts w:ascii="Times New Roman" w:eastAsia="Times New Roman" w:hAnsi="Times New Roman" w:cs="Times New Roman"/>
                <w:bCs/>
                <w:color w:val="FF0000"/>
              </w:rPr>
              <w:t xml:space="preserve"> </w:t>
            </w:r>
          </w:p>
        </w:tc>
      </w:tr>
      <w:tr w:rsidR="002F1CE8" w:rsidRPr="00DD02BB" w:rsidTr="009A0DA3">
        <w:trPr>
          <w:trHeight w:val="66"/>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664" w:type="pct"/>
            <w:noWrap/>
            <w:hideMark/>
          </w:tcPr>
          <w:p w:rsidR="002F1CE8" w:rsidRPr="00E223EF" w:rsidRDefault="00DB06E1"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DB06E1">
              <w:rPr>
                <w:rFonts w:ascii="Times New Roman" w:eastAsia="Times New Roman" w:hAnsi="Times New Roman" w:cs="Times New Roman"/>
                <w:bCs/>
              </w:rPr>
              <w:t xml:space="preserve">  4.814</w:t>
            </w:r>
          </w:p>
        </w:tc>
        <w:tc>
          <w:tcPr>
            <w:tcW w:w="664" w:type="pct"/>
            <w:noWrap/>
          </w:tcPr>
          <w:p w:rsidR="002F1CE8" w:rsidRPr="00931B6A" w:rsidRDefault="00E21671"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931B6A">
              <w:rPr>
                <w:rFonts w:ascii="Times New Roman" w:eastAsia="Times New Roman" w:hAnsi="Times New Roman" w:cs="Times New Roman"/>
                <w:bCs/>
                <w:color w:val="FF0000"/>
              </w:rPr>
              <w:t xml:space="preserve">  </w:t>
            </w:r>
            <w:r w:rsidR="00674217" w:rsidRPr="00674217">
              <w:rPr>
                <w:rFonts w:ascii="Times New Roman" w:eastAsia="Times New Roman" w:hAnsi="Times New Roman" w:cs="Times New Roman"/>
                <w:bCs/>
              </w:rPr>
              <w:t>49.299</w:t>
            </w:r>
          </w:p>
        </w:tc>
      </w:tr>
      <w:tr w:rsidR="003B6470" w:rsidRPr="00DD02BB" w:rsidTr="009A0DA3">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672" w:type="pct"/>
            <w:noWrap/>
          </w:tcPr>
          <w:p w:rsidR="003B6470" w:rsidRPr="00FC16F1" w:rsidRDefault="003B6470"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(Temo de Execução Descentralizada)</w:t>
            </w:r>
            <w:r w:rsidR="00A663CD" w:rsidRPr="000B1835">
              <w:rPr>
                <w:rFonts w:ascii="Times New Roman" w:eastAsia="Times New Roman" w:hAnsi="Times New Roman" w:cs="Times New Roman"/>
                <w:b w:val="0"/>
                <w:vertAlign w:val="superscript"/>
              </w:rPr>
              <w:t xml:space="preserve"> (1)</w:t>
            </w:r>
          </w:p>
        </w:tc>
        <w:tc>
          <w:tcPr>
            <w:tcW w:w="664" w:type="pct"/>
            <w:noWrap/>
          </w:tcPr>
          <w:p w:rsidR="003B6470" w:rsidRPr="00E223EF" w:rsidRDefault="00FE15D1"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FE15D1">
              <w:rPr>
                <w:rFonts w:ascii="Times New Roman" w:eastAsia="Times New Roman" w:hAnsi="Times New Roman" w:cs="Times New Roman"/>
                <w:bCs/>
              </w:rPr>
              <w:t>15.619</w:t>
            </w:r>
          </w:p>
        </w:tc>
        <w:tc>
          <w:tcPr>
            <w:tcW w:w="664" w:type="pct"/>
            <w:noWrap/>
          </w:tcPr>
          <w:p w:rsidR="003B6470" w:rsidRPr="00931B6A" w:rsidRDefault="00674217"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674217">
              <w:rPr>
                <w:rFonts w:ascii="Times New Roman" w:eastAsia="Times New Roman" w:hAnsi="Times New Roman" w:cs="Times New Roman"/>
                <w:bCs/>
              </w:rPr>
              <w:t>28.403</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664" w:type="pct"/>
            <w:noWrap/>
            <w:hideMark/>
          </w:tcPr>
          <w:p w:rsidR="002F1CE8" w:rsidRPr="00E223EF"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E223EF">
              <w:rPr>
                <w:rFonts w:ascii="Times New Roman" w:eastAsia="Times New Roman" w:hAnsi="Times New Roman" w:cs="Times New Roman"/>
                <w:bCs/>
                <w:color w:val="FF0000"/>
              </w:rPr>
              <w:t> </w:t>
            </w:r>
          </w:p>
        </w:tc>
        <w:tc>
          <w:tcPr>
            <w:tcW w:w="664" w:type="pct"/>
            <w:noWrap/>
          </w:tcPr>
          <w:p w:rsidR="002F1CE8" w:rsidRPr="00931B6A"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931B6A">
              <w:rPr>
                <w:rFonts w:ascii="Times New Roman" w:eastAsia="Times New Roman" w:hAnsi="Times New Roman" w:cs="Times New Roman"/>
                <w:bCs/>
                <w:color w:val="FF0000"/>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Honorários dos Administradores</w:t>
            </w:r>
          </w:p>
        </w:tc>
        <w:tc>
          <w:tcPr>
            <w:tcW w:w="664" w:type="pct"/>
            <w:noWrap/>
            <w:hideMark/>
          </w:tcPr>
          <w:p w:rsidR="002F1CE8" w:rsidRPr="004A32EB" w:rsidRDefault="004A32EB" w:rsidP="004A32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A32EB">
              <w:rPr>
                <w:rFonts w:ascii="Times New Roman" w:eastAsia="Times New Roman" w:hAnsi="Times New Roman" w:cs="Times New Roman"/>
                <w:bCs/>
              </w:rPr>
              <w:t xml:space="preserve">           (660)</w:t>
            </w:r>
          </w:p>
        </w:tc>
        <w:tc>
          <w:tcPr>
            <w:tcW w:w="664" w:type="pct"/>
            <w:noWrap/>
          </w:tcPr>
          <w:p w:rsidR="002F1CE8" w:rsidRPr="00674217" w:rsidRDefault="00674217"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674217">
              <w:rPr>
                <w:rFonts w:ascii="Times New Roman" w:eastAsia="Times New Roman" w:hAnsi="Times New Roman" w:cs="Times New Roman"/>
                <w:bCs/>
              </w:rPr>
              <w:t>(1.258</w:t>
            </w:r>
            <w:r w:rsidR="002F1CE8" w:rsidRPr="00674217">
              <w:rPr>
                <w:rFonts w:ascii="Times New Roman" w:eastAsia="Times New Roman" w:hAnsi="Times New Roman" w:cs="Times New Roman"/>
                <w:bCs/>
              </w:rPr>
              <w:t>)</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4A32EB" w:rsidRDefault="002F1CE8" w:rsidP="002F1CE8">
            <w:pPr>
              <w:rPr>
                <w:rFonts w:ascii="Times New Roman" w:eastAsia="Times New Roman" w:hAnsi="Times New Roman" w:cs="Times New Roman"/>
                <w:b w:val="0"/>
              </w:rPr>
            </w:pPr>
            <w:r w:rsidRPr="004A32EB">
              <w:rPr>
                <w:rFonts w:ascii="Times New Roman" w:eastAsia="Times New Roman" w:hAnsi="Times New Roman" w:cs="Times New Roman"/>
                <w:b w:val="0"/>
              </w:rPr>
              <w:t>Comitê de Auditoria</w:t>
            </w:r>
          </w:p>
        </w:tc>
        <w:tc>
          <w:tcPr>
            <w:tcW w:w="664" w:type="pct"/>
            <w:noWrap/>
            <w:hideMark/>
          </w:tcPr>
          <w:p w:rsidR="002F1CE8" w:rsidRPr="004A32EB" w:rsidRDefault="004A32EB"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4A32EB">
              <w:rPr>
                <w:rFonts w:ascii="Times New Roman" w:eastAsia="Times New Roman" w:hAnsi="Times New Roman" w:cs="Times New Roman"/>
                <w:bCs/>
              </w:rPr>
              <w:t>(76</w:t>
            </w:r>
            <w:r w:rsidR="002F1CE8" w:rsidRPr="004A32EB">
              <w:rPr>
                <w:rFonts w:ascii="Times New Roman" w:eastAsia="Times New Roman" w:hAnsi="Times New Roman" w:cs="Times New Roman"/>
                <w:bCs/>
              </w:rPr>
              <w:t>)</w:t>
            </w:r>
          </w:p>
        </w:tc>
        <w:tc>
          <w:tcPr>
            <w:tcW w:w="664" w:type="pct"/>
            <w:noWrap/>
          </w:tcPr>
          <w:p w:rsidR="002F1CE8" w:rsidRPr="00674217"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74217">
              <w:rPr>
                <w:rFonts w:ascii="Times New Roman" w:eastAsia="Times New Roman" w:hAnsi="Times New Roman" w:cs="Times New Roman"/>
                <w:bCs/>
              </w:rPr>
              <w:t>(144)</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lastRenderedPageBreak/>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Pr>
          <w:rFonts w:ascii="Times New Roman" w:hAnsi="Times New Roman" w:cs="Times New Roman"/>
          <w:sz w:val="16"/>
          <w:szCs w:val="24"/>
        </w:rPr>
        <w:t xml:space="preserve"> na nota explicativa nº 20.</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E918DF" w:rsidRDefault="00E918DF" w:rsidP="002035D4">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40.3.</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Em consonância ao artigo 10º do Decreto nº 10.171, de 11 de dezembro de 2019,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8061CE">
        <w:rPr>
          <w:rFonts w:ascii="Times New Roman" w:hAnsi="Times New Roman" w:cs="Times New Roman"/>
          <w:sz w:val="24"/>
          <w:szCs w:val="24"/>
        </w:rPr>
        <w:t xml:space="preserve"> No segundo</w:t>
      </w:r>
      <w:r w:rsidR="007D27B1">
        <w:rPr>
          <w:rFonts w:ascii="Times New Roman" w:hAnsi="Times New Roman" w:cs="Times New Roman"/>
          <w:sz w:val="24"/>
          <w:szCs w:val="24"/>
        </w:rPr>
        <w:t xml:space="preserve"> trimestre de 2022</w:t>
      </w:r>
      <w:r w:rsidRPr="00644BCB">
        <w:rPr>
          <w:rFonts w:ascii="Times New Roman" w:hAnsi="Times New Roman" w:cs="Times New Roman"/>
          <w:sz w:val="24"/>
          <w:szCs w:val="24"/>
        </w:rPr>
        <w:t xml:space="preserve"> o pagamento efetuado da GARI resumiu-se conforme quadro a seguir:</w:t>
      </w:r>
    </w:p>
    <w:p w:rsidR="00DD02BB" w:rsidRPr="00644BCB" w:rsidRDefault="00DD02BB" w:rsidP="00644BCB">
      <w:pPr>
        <w:spacing w:after="0" w:line="240" w:lineRule="auto"/>
        <w:jc w:val="right"/>
        <w:rPr>
          <w:rFonts w:ascii="Times New Roman" w:hAnsi="Times New Roman" w:cs="Times New Roman"/>
          <w:b/>
          <w:sz w:val="24"/>
          <w:szCs w:val="24"/>
        </w:rPr>
      </w:pPr>
    </w:p>
    <w:tbl>
      <w:tblPr>
        <w:tblStyle w:val="TabeladeGrade4-nfase3"/>
        <w:tblW w:w="10531" w:type="dxa"/>
        <w:tblLook w:val="04A0" w:firstRow="1" w:lastRow="0" w:firstColumn="1" w:lastColumn="0" w:noHBand="0" w:noVBand="1"/>
      </w:tblPr>
      <w:tblGrid>
        <w:gridCol w:w="2319"/>
        <w:gridCol w:w="2013"/>
        <w:gridCol w:w="1551"/>
        <w:gridCol w:w="2324"/>
        <w:gridCol w:w="2324"/>
      </w:tblGrid>
      <w:tr w:rsidR="00F119C6" w:rsidRPr="00644BCB" w:rsidTr="005A151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19" w:type="dxa"/>
            <w:vMerge w:val="restart"/>
            <w:tcBorders>
              <w:right w:val="single" w:sz="4" w:space="0" w:color="9BBB59" w:themeColor="accent3"/>
            </w:tcBorders>
            <w:shd w:val="clear" w:color="auto" w:fill="4F6228" w:themeFill="accent3" w:themeFillShade="80"/>
            <w:noWrap/>
            <w:hideMark/>
          </w:tcPr>
          <w:p w:rsidR="00F119C6" w:rsidRPr="00B1507A" w:rsidRDefault="00F119C6" w:rsidP="00057415">
            <w:pPr>
              <w:jc w:val="center"/>
              <w:rPr>
                <w:rFonts w:ascii="Times New Roman" w:eastAsia="Times New Roman" w:hAnsi="Times New Roman" w:cs="Times New Roman"/>
                <w:bCs w:val="0"/>
                <w:color w:val="000000"/>
                <w:sz w:val="20"/>
              </w:rPr>
            </w:pPr>
            <w:r w:rsidRPr="00B1507A">
              <w:rPr>
                <w:rFonts w:ascii="Times New Roman" w:hAnsi="Times New Roman" w:cs="Times New Roman"/>
                <w:sz w:val="24"/>
                <w:szCs w:val="24"/>
              </w:rPr>
              <w:t>Em R$</w:t>
            </w:r>
          </w:p>
        </w:tc>
        <w:tc>
          <w:tcPr>
            <w:tcW w:w="3564"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E223EF" w:rsidP="009942AA">
            <w:pPr>
              <w:tabs>
                <w:tab w:val="center" w:pos="1561"/>
                <w:tab w:val="right" w:pos="3122"/>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Até 30/06</w:t>
            </w:r>
            <w:r w:rsidR="00740EF8">
              <w:rPr>
                <w:rFonts w:ascii="Times New Roman" w:eastAsia="Times New Roman" w:hAnsi="Times New Roman" w:cs="Times New Roman"/>
                <w:bCs w:val="0"/>
              </w:rPr>
              <w:t>/</w:t>
            </w:r>
            <w:r w:rsidR="00C85CE4">
              <w:rPr>
                <w:rFonts w:ascii="Times New Roman" w:eastAsia="Times New Roman" w:hAnsi="Times New Roman" w:cs="Times New Roman"/>
                <w:bCs w:val="0"/>
              </w:rPr>
              <w:t>2022</w:t>
            </w:r>
          </w:p>
        </w:tc>
        <w:tc>
          <w:tcPr>
            <w:tcW w:w="4648" w:type="dxa"/>
            <w:gridSpan w:val="2"/>
            <w:tcBorders>
              <w:left w:val="single" w:sz="4" w:space="0" w:color="9BBB59" w:themeColor="accent3"/>
            </w:tcBorders>
            <w:shd w:val="clear" w:color="auto" w:fill="4F6228" w:themeFill="accent3" w:themeFillShade="80"/>
          </w:tcPr>
          <w:p w:rsidR="00F119C6" w:rsidRPr="006C2AC4" w:rsidRDefault="0002795B" w:rsidP="009942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7D27B1">
              <w:rPr>
                <w:rFonts w:ascii="Times New Roman" w:eastAsia="Times New Roman" w:hAnsi="Times New Roman" w:cs="Times New Roman"/>
                <w:bCs w:val="0"/>
              </w:rPr>
              <w:t>/</w:t>
            </w:r>
            <w:r w:rsidR="00C85CE4">
              <w:rPr>
                <w:rFonts w:ascii="Times New Roman" w:eastAsia="Times New Roman" w:hAnsi="Times New Roman" w:cs="Times New Roman"/>
                <w:bCs w:val="0"/>
              </w:rPr>
              <w:t>2021</w:t>
            </w:r>
          </w:p>
        </w:tc>
      </w:tr>
      <w:tr w:rsidR="00D14150" w:rsidRPr="00644BCB" w:rsidTr="005A151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19"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w:t>
            </w:r>
            <w:r w:rsidR="007D27B1">
              <w:rPr>
                <w:rFonts w:ascii="Times New Roman" w:eastAsia="Times New Roman" w:hAnsi="Times New Roman" w:cs="Times New Roman"/>
                <w:b/>
                <w:bCs/>
                <w:color w:val="FFFFFF" w:themeColor="background1"/>
                <w:sz w:val="20"/>
              </w:rPr>
              <w:t>antitativo de Mil</w:t>
            </w:r>
            <w:r w:rsidR="00525E1A">
              <w:rPr>
                <w:rFonts w:ascii="Times New Roman" w:eastAsia="Times New Roman" w:hAnsi="Times New Roman" w:cs="Times New Roman"/>
                <w:b/>
                <w:bCs/>
                <w:color w:val="FFFFFF" w:themeColor="background1"/>
                <w:sz w:val="20"/>
              </w:rPr>
              <w:t>itares em 30/06/2022</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324"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w:t>
            </w:r>
            <w:r w:rsidR="00525E1A">
              <w:rPr>
                <w:rFonts w:ascii="Times New Roman" w:eastAsia="Times New Roman" w:hAnsi="Times New Roman" w:cs="Times New Roman"/>
                <w:b/>
                <w:bCs/>
                <w:color w:val="FFFFFF" w:themeColor="background1"/>
                <w:sz w:val="20"/>
              </w:rPr>
              <w:t xml:space="preserve"> Militares em 30/06/2021</w:t>
            </w:r>
          </w:p>
        </w:tc>
        <w:tc>
          <w:tcPr>
            <w:tcW w:w="2324"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5A1515">
        <w:trPr>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09110A" w:rsidRDefault="00D14150" w:rsidP="00ED42F0">
            <w:pPr>
              <w:rPr>
                <w:rFonts w:ascii="Times New Roman" w:eastAsia="Times New Roman" w:hAnsi="Times New Roman" w:cs="Times New Roman"/>
              </w:rPr>
            </w:pPr>
            <w:r w:rsidRPr="0009110A">
              <w:rPr>
                <w:rFonts w:ascii="Times New Roman" w:eastAsia="Times New Roman" w:hAnsi="Times New Roman" w:cs="Times New Roman"/>
                <w:b w:val="0"/>
              </w:rPr>
              <w:t>Nível III</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B868BA" w:rsidP="00E11E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63</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B868BA" w:rsidP="0009110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9110A">
              <w:rPr>
                <w:rFonts w:ascii="Times New Roman" w:eastAsia="Times New Roman" w:hAnsi="Times New Roman" w:cs="Times New Roman"/>
              </w:rPr>
              <w:t>375.116,60</w:t>
            </w:r>
          </w:p>
        </w:tc>
        <w:tc>
          <w:tcPr>
            <w:tcW w:w="2324" w:type="dxa"/>
            <w:tcBorders>
              <w:left w:val="single" w:sz="4" w:space="0" w:color="9BBB59" w:themeColor="accent3"/>
            </w:tcBorders>
            <w:noWrap/>
          </w:tcPr>
          <w:p w:rsidR="00D14150" w:rsidRPr="00002A4B" w:rsidRDefault="0009110A" w:rsidP="00091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D14150" w:rsidRPr="00002A4B">
              <w:rPr>
                <w:rFonts w:ascii="Times New Roman" w:eastAsia="Times New Roman" w:hAnsi="Times New Roman" w:cs="Times New Roman"/>
              </w:rPr>
              <w:t>68</w:t>
            </w:r>
          </w:p>
        </w:tc>
        <w:tc>
          <w:tcPr>
            <w:tcW w:w="2324" w:type="dxa"/>
            <w:tcBorders>
              <w:right w:val="single" w:sz="4" w:space="0" w:color="9BBB59" w:themeColor="accent3"/>
            </w:tcBorders>
            <w:noWrap/>
          </w:tcPr>
          <w:p w:rsidR="00D14150" w:rsidRPr="00002A4B" w:rsidRDefault="002A6828"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368.823,61</w:t>
            </w:r>
          </w:p>
        </w:tc>
      </w:tr>
      <w:tr w:rsidR="00D14150" w:rsidRPr="00644BCB" w:rsidTr="005A151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002A4B" w:rsidP="00E11E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02A4B">
              <w:rPr>
                <w:rFonts w:ascii="Times New Roman" w:eastAsia="Times New Roman" w:hAnsi="Times New Roman" w:cs="Times New Roman"/>
              </w:rPr>
              <w:t>-</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002A4B" w:rsidP="00002A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002A4B">
              <w:rPr>
                <w:rFonts w:ascii="Times New Roman" w:eastAsia="Times New Roman" w:hAnsi="Times New Roman" w:cs="Times New Roman"/>
              </w:rPr>
              <w:t>-</w:t>
            </w:r>
          </w:p>
        </w:tc>
        <w:tc>
          <w:tcPr>
            <w:tcW w:w="2324" w:type="dxa"/>
            <w:tcBorders>
              <w:left w:val="single" w:sz="4" w:space="0" w:color="9BBB59" w:themeColor="accent3"/>
            </w:tcBorders>
            <w:noWrap/>
          </w:tcPr>
          <w:p w:rsidR="00D14150" w:rsidRPr="00002A4B" w:rsidRDefault="00D14150"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02A4B">
              <w:rPr>
                <w:rFonts w:ascii="Times New Roman" w:eastAsia="Times New Roman" w:hAnsi="Times New Roman" w:cs="Times New Roman"/>
              </w:rPr>
              <w:t xml:space="preserve">       01</w:t>
            </w:r>
          </w:p>
        </w:tc>
        <w:tc>
          <w:tcPr>
            <w:tcW w:w="2324" w:type="dxa"/>
            <w:tcBorders>
              <w:right w:val="single" w:sz="4" w:space="0" w:color="9BBB59" w:themeColor="accent3"/>
            </w:tcBorders>
            <w:noWrap/>
          </w:tcPr>
          <w:p w:rsidR="00D14150" w:rsidRPr="00002A4B" w:rsidRDefault="00002A4B" w:rsidP="008908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002A4B">
              <w:rPr>
                <w:rFonts w:ascii="Times New Roman" w:eastAsia="Times New Roman" w:hAnsi="Times New Roman" w:cs="Times New Roman"/>
              </w:rPr>
              <w:t>1.160,80</w:t>
            </w:r>
          </w:p>
        </w:tc>
      </w:tr>
      <w:tr w:rsidR="00D14150" w:rsidRPr="00644BCB" w:rsidTr="005A1515">
        <w:trPr>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B868BA" w:rsidP="00E11E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63</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B868BA"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9110A">
              <w:rPr>
                <w:rFonts w:ascii="Times New Roman" w:eastAsia="Times New Roman" w:hAnsi="Times New Roman" w:cs="Times New Roman"/>
                <w:b/>
                <w:bCs/>
              </w:rPr>
              <w:t>375.116,60</w:t>
            </w:r>
          </w:p>
        </w:tc>
        <w:tc>
          <w:tcPr>
            <w:tcW w:w="2324" w:type="dxa"/>
            <w:tcBorders>
              <w:left w:val="single" w:sz="4" w:space="0" w:color="9BBB59" w:themeColor="accent3"/>
            </w:tcBorders>
            <w:noWrap/>
          </w:tcPr>
          <w:p w:rsidR="00D14150" w:rsidRPr="00002A4B" w:rsidRDefault="00D14150"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02A4B">
              <w:rPr>
                <w:rFonts w:ascii="Times New Roman" w:eastAsia="Times New Roman" w:hAnsi="Times New Roman" w:cs="Times New Roman"/>
                <w:b/>
                <w:bCs/>
              </w:rPr>
              <w:t xml:space="preserve">       69</w:t>
            </w:r>
          </w:p>
        </w:tc>
        <w:tc>
          <w:tcPr>
            <w:tcW w:w="2324" w:type="dxa"/>
            <w:tcBorders>
              <w:right w:val="single" w:sz="4" w:space="0" w:color="9BBB59" w:themeColor="accent3"/>
            </w:tcBorders>
            <w:noWrap/>
          </w:tcPr>
          <w:p w:rsidR="00D14150" w:rsidRPr="00002A4B" w:rsidRDefault="002A6828"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369.984,41</w:t>
            </w:r>
          </w:p>
        </w:tc>
      </w:tr>
    </w:tbl>
    <w:p w:rsidR="00F62874" w:rsidRDefault="00F6287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 xml:space="preserve">41.1. </w:t>
      </w:r>
      <w:r w:rsidRPr="00644BCB">
        <w:rPr>
          <w:rFonts w:ascii="Times New Roman" w:hAnsi="Times New Roman" w:cs="Times New Roman"/>
          <w:sz w:val="24"/>
          <w:szCs w:val="24"/>
        </w:rPr>
        <w:t>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BE3764" w:rsidRDefault="00BE3764"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41.2.</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41.3.</w:t>
      </w:r>
      <w:r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B60890" w:rsidRDefault="00B60890" w:rsidP="00644BCB">
      <w:pPr>
        <w:spacing w:after="0" w:line="240" w:lineRule="auto"/>
        <w:jc w:val="both"/>
        <w:rPr>
          <w:rFonts w:ascii="Times New Roman" w:hAnsi="Times New Roman" w:cs="Times New Roman"/>
          <w:sz w:val="24"/>
          <w:szCs w:val="24"/>
        </w:rPr>
      </w:pPr>
    </w:p>
    <w:bookmarkStart w:id="39" w:name="_MON_1696687035"/>
    <w:bookmarkEnd w:id="39"/>
    <w:p w:rsidR="00C31AA0" w:rsidRDefault="00DB2D69" w:rsidP="00737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8857" w:dyaOrig="2759">
          <v:shape id="_x0000_i1060" type="#_x0000_t75" style="width:525.75pt;height:136.5pt" o:ole="">
            <v:imagedata r:id="rId82" o:title=""/>
          </v:shape>
          <o:OLEObject Type="Embed" ProgID="Excel.Sheet.12" ShapeID="_x0000_i1060" DrawAspect="Content" ObjectID="_1729071460" r:id="rId83"/>
        </w:object>
      </w:r>
    </w:p>
    <w:p w:rsidR="001A518C" w:rsidRDefault="001A518C" w:rsidP="00737BF5">
      <w:pPr>
        <w:spacing w:after="0" w:line="240" w:lineRule="auto"/>
        <w:jc w:val="both"/>
        <w:rPr>
          <w:rFonts w:ascii="Times New Roman" w:hAnsi="Times New Roman" w:cs="Times New Roman"/>
          <w:b/>
          <w:sz w:val="24"/>
          <w:szCs w:val="24"/>
        </w:rPr>
      </w:pPr>
    </w:p>
    <w:p w:rsidR="001A518C" w:rsidRDefault="001A518C" w:rsidP="00737BF5">
      <w:pPr>
        <w:spacing w:after="0" w:line="240" w:lineRule="auto"/>
        <w:jc w:val="both"/>
        <w:rPr>
          <w:rFonts w:ascii="Times New Roman" w:hAnsi="Times New Roman" w:cs="Times New Roman"/>
          <w:b/>
          <w:sz w:val="24"/>
          <w:szCs w:val="24"/>
        </w:rPr>
      </w:pPr>
    </w:p>
    <w:p w:rsidR="001A518C" w:rsidRDefault="001A518C" w:rsidP="00737BF5">
      <w:pPr>
        <w:spacing w:after="0" w:line="240" w:lineRule="auto"/>
        <w:jc w:val="both"/>
        <w:rPr>
          <w:rFonts w:ascii="Times New Roman" w:hAnsi="Times New Roman" w:cs="Times New Roman"/>
          <w:b/>
          <w:sz w:val="24"/>
          <w:szCs w:val="24"/>
        </w:rPr>
      </w:pPr>
    </w:p>
    <w:p w:rsidR="001A518C" w:rsidRDefault="001A518C" w:rsidP="00737BF5">
      <w:pPr>
        <w:spacing w:after="0" w:line="240" w:lineRule="auto"/>
        <w:jc w:val="both"/>
        <w:rPr>
          <w:rFonts w:ascii="Times New Roman" w:hAnsi="Times New Roman" w:cs="Times New Roman"/>
          <w:b/>
          <w:sz w:val="24"/>
          <w:szCs w:val="24"/>
        </w:rPr>
      </w:pPr>
    </w:p>
    <w:p w:rsidR="001A518C" w:rsidRDefault="001A518C" w:rsidP="00737BF5">
      <w:pPr>
        <w:spacing w:after="0" w:line="240" w:lineRule="auto"/>
        <w:jc w:val="both"/>
        <w:rPr>
          <w:rFonts w:ascii="Times New Roman" w:hAnsi="Times New Roman" w:cs="Times New Roman"/>
          <w:b/>
          <w:sz w:val="24"/>
          <w:szCs w:val="24"/>
        </w:rPr>
      </w:pPr>
    </w:p>
    <w:p w:rsidR="001A518C" w:rsidRDefault="001A518C" w:rsidP="00737BF5">
      <w:pPr>
        <w:spacing w:after="0" w:line="240" w:lineRule="auto"/>
        <w:jc w:val="both"/>
        <w:rPr>
          <w:rFonts w:ascii="Times New Roman" w:hAnsi="Times New Roman" w:cs="Times New Roman"/>
          <w:b/>
          <w:sz w:val="24"/>
          <w:szCs w:val="24"/>
        </w:rPr>
      </w:pPr>
    </w:p>
    <w:p w:rsidR="00644BCB" w:rsidRDefault="00644BCB"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41.4. </w:t>
      </w:r>
      <w:r w:rsidRPr="00644BCB">
        <w:rPr>
          <w:rFonts w:ascii="Times New Roman" w:hAnsi="Times New Roman" w:cs="Times New Roman"/>
          <w:sz w:val="24"/>
          <w:szCs w:val="24"/>
        </w:rPr>
        <w:t>Pelo comparativo destacado, anteriormente, as diferenças se distribuem da seguinte forma:</w:t>
      </w:r>
    </w:p>
    <w:p w:rsidR="00905F23" w:rsidRDefault="00905F23" w:rsidP="00737BF5">
      <w:pPr>
        <w:spacing w:after="0" w:line="240" w:lineRule="auto"/>
        <w:jc w:val="both"/>
        <w:rPr>
          <w:rFonts w:ascii="Times New Roman" w:hAnsi="Times New Roman" w:cs="Times New Roman"/>
          <w:sz w:val="24"/>
          <w:szCs w:val="24"/>
        </w:rPr>
      </w:pPr>
    </w:p>
    <w:bookmarkStart w:id="40" w:name="_MON_1697522460"/>
    <w:bookmarkEnd w:id="40"/>
    <w:p w:rsidR="006F24FA" w:rsidRPr="001E01C8" w:rsidRDefault="00B53A05" w:rsidP="005C03ED">
      <w:pPr>
        <w:spacing w:after="0" w:line="240" w:lineRule="auto"/>
        <w:jc w:val="both"/>
        <w:rPr>
          <w:rFonts w:ascii="Times New Roman" w:eastAsia="Times New Roman" w:hAnsi="Times New Roman" w:cs="Times New Roman"/>
          <w:sz w:val="20"/>
        </w:rPr>
      </w:pPr>
      <w:r>
        <w:rPr>
          <w:rFonts w:ascii="Times New Roman" w:hAnsi="Times New Roman" w:cs="Times New Roman"/>
          <w:sz w:val="24"/>
          <w:szCs w:val="24"/>
        </w:rPr>
        <w:object w:dxaOrig="9778" w:dyaOrig="4541">
          <v:shape id="_x0000_i1061" type="#_x0000_t75" style="width:527.25pt;height:223.5pt" o:ole="">
            <v:imagedata r:id="rId84" o:title=""/>
          </v:shape>
          <o:OLEObject Type="Embed" ProgID="Excel.Sheet.12" ShapeID="_x0000_i1061" DrawAspect="Content" ObjectID="_1729071461" r:id="rId85"/>
        </w:object>
      </w:r>
      <w:r w:rsidR="00BC29E2"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r w:rsidR="00533AC6" w:rsidRPr="001E01C8">
        <w:rPr>
          <w:rFonts w:ascii="Times New Roman" w:eastAsia="Times New Roman" w:hAnsi="Times New Roman" w:cs="Times New Roman"/>
          <w:sz w:val="20"/>
        </w:rPr>
        <w:tab/>
      </w:r>
      <w:r w:rsidR="00BC29E2" w:rsidRPr="001E01C8">
        <w:rPr>
          <w:rFonts w:ascii="Times New Roman" w:eastAsia="Times New Roman" w:hAnsi="Times New Roman" w:cs="Times New Roman"/>
          <w:sz w:val="20"/>
        </w:rPr>
        <w:tab/>
      </w: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a) lançamentos efetuados no sistema DATASUL após o encerramento do SIAF</w:t>
      </w:r>
      <w:r w:rsidR="00F4381B">
        <w:rPr>
          <w:rFonts w:ascii="Times New Roman" w:hAnsi="Times New Roman" w:cs="Times New Roman"/>
          <w:sz w:val="24"/>
          <w:szCs w:val="24"/>
        </w:rPr>
        <w:t>I de junho</w:t>
      </w:r>
      <w:r w:rsidR="00C85CE4">
        <w:rPr>
          <w:rFonts w:ascii="Times New Roman" w:hAnsi="Times New Roman" w:cs="Times New Roman"/>
          <w:sz w:val="24"/>
          <w:szCs w:val="24"/>
        </w:rPr>
        <w:t xml:space="preserve"> de 2022</w:t>
      </w:r>
      <w:r w:rsidRPr="00644BCB">
        <w:rPr>
          <w:rFonts w:ascii="Times New Roman" w:hAnsi="Times New Roman" w:cs="Times New Roman"/>
          <w:sz w:val="24"/>
          <w:szCs w:val="24"/>
        </w:rPr>
        <w:t>.</w:t>
      </w: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b) valor referente lançamentos não apropriados de impostos apurados após o encerramento do SIAFI.</w:t>
      </w: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 xml:space="preserve">c) espaço temporal de registro entre SIAFI (liquidação da despesa) e DATASUL (ato da entrada do bem ou serviço). </w:t>
      </w:r>
    </w:p>
    <w:p w:rsidR="00DC5A11" w:rsidRDefault="00DC5A11" w:rsidP="00644BCB">
      <w:pPr>
        <w:spacing w:after="0" w:line="240" w:lineRule="auto"/>
        <w:jc w:val="both"/>
        <w:rPr>
          <w:rFonts w:ascii="Times New Roman" w:hAnsi="Times New Roman" w:cs="Times New Roman"/>
          <w:sz w:val="24"/>
          <w:szCs w:val="24"/>
        </w:rPr>
      </w:pPr>
      <w:r w:rsidRPr="00997D43">
        <w:rPr>
          <w:rFonts w:ascii="Times New Roman" w:hAnsi="Times New Roman" w:cs="Times New Roman"/>
          <w:sz w:val="24"/>
          <w:szCs w:val="24"/>
        </w:rPr>
        <w:t xml:space="preserve">d) </w:t>
      </w:r>
      <w:r w:rsidR="00997D43" w:rsidRPr="00997D43">
        <w:rPr>
          <w:rFonts w:ascii="Times New Roman" w:hAnsi="Times New Roman" w:cs="Times New Roman"/>
          <w:sz w:val="24"/>
          <w:szCs w:val="24"/>
        </w:rPr>
        <w:t xml:space="preserve">falta de evento contábil no registro das Subvenções Governamentais no </w:t>
      </w:r>
      <w:proofErr w:type="gramStart"/>
      <w:r w:rsidR="00997D43" w:rsidRPr="00997D43">
        <w:rPr>
          <w:rFonts w:ascii="Times New Roman" w:hAnsi="Times New Roman" w:cs="Times New Roman"/>
          <w:sz w:val="24"/>
          <w:szCs w:val="24"/>
        </w:rPr>
        <w:t xml:space="preserve">SIAFI </w:t>
      </w:r>
      <w:r w:rsidRPr="00997D43">
        <w:rPr>
          <w:rFonts w:ascii="Times New Roman" w:hAnsi="Times New Roman" w:cs="Times New Roman"/>
          <w:sz w:val="24"/>
          <w:szCs w:val="24"/>
        </w:rPr>
        <w:t>.</w:t>
      </w:r>
      <w:proofErr w:type="gramEnd"/>
    </w:p>
    <w:p w:rsidR="00E918DF" w:rsidRDefault="00E918DF" w:rsidP="00644BCB">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44BCB" w:rsidRPr="007F44E0" w:rsidTr="00057415">
        <w:tc>
          <w:tcPr>
            <w:tcW w:w="4530" w:type="dxa"/>
            <w:vAlign w:val="center"/>
          </w:tcPr>
          <w:p w:rsidR="00E918DF" w:rsidRDefault="00E918DF" w:rsidP="00057415">
            <w:pPr>
              <w:jc w:val="center"/>
              <w:rPr>
                <w:rFonts w:ascii="Times New Roman" w:hAnsi="Times New Roman" w:cs="Times New Roman"/>
                <w:b/>
                <w:sz w:val="20"/>
                <w:szCs w:val="24"/>
              </w:rPr>
            </w:pPr>
          </w:p>
          <w:p w:rsidR="003872C6" w:rsidRDefault="003872C6"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Pr="007F44E0" w:rsidRDefault="00644BCB" w:rsidP="00057415">
            <w:pPr>
              <w:jc w:val="center"/>
              <w:rPr>
                <w:rFonts w:ascii="Times New Roman" w:hAnsi="Times New Roman" w:cs="Times New Roman"/>
                <w:sz w:val="20"/>
                <w:szCs w:val="24"/>
              </w:rPr>
            </w:pPr>
          </w:p>
        </w:tc>
        <w:tc>
          <w:tcPr>
            <w:tcW w:w="4530" w:type="dxa"/>
            <w:vAlign w:val="center"/>
          </w:tcPr>
          <w:p w:rsidR="00644BCB" w:rsidRDefault="00644BCB"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644BCB" w:rsidRDefault="00D7208A" w:rsidP="00057415">
            <w:pPr>
              <w:jc w:val="center"/>
            </w:pPr>
            <w:r>
              <w:br w:type="page"/>
            </w:r>
          </w:p>
          <w:p w:rsidR="00E918DF" w:rsidRDefault="00E918DF" w:rsidP="00057415">
            <w:pPr>
              <w:jc w:val="center"/>
            </w:pPr>
          </w:p>
          <w:p w:rsidR="00E918DF" w:rsidRDefault="00E918DF" w:rsidP="00057415">
            <w:pPr>
              <w:jc w:val="center"/>
            </w:pPr>
          </w:p>
          <w:p w:rsidR="00E918DF" w:rsidRDefault="00E918DF" w:rsidP="00057415">
            <w:pPr>
              <w:jc w:val="center"/>
              <w:rPr>
                <w:rFonts w:ascii="Times New Roman" w:hAnsi="Times New Roman" w:cs="Times New Roman"/>
                <w:b/>
                <w:sz w:val="20"/>
                <w:szCs w:val="24"/>
              </w:rPr>
            </w:pPr>
          </w:p>
          <w:p w:rsidR="00644BCB" w:rsidRPr="007F44E0" w:rsidRDefault="009116F6" w:rsidP="00057415">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w:t>
            </w:r>
            <w:r w:rsidR="003C3445">
              <w:rPr>
                <w:rFonts w:ascii="Times New Roman" w:hAnsi="Times New Roman" w:cs="Times New Roman"/>
                <w:sz w:val="20"/>
                <w:szCs w:val="24"/>
              </w:rPr>
              <w:t>-</w:t>
            </w:r>
            <w:r w:rsidRPr="007F44E0">
              <w:rPr>
                <w:rFonts w:ascii="Times New Roman" w:hAnsi="Times New Roman" w:cs="Times New Roman"/>
                <w:sz w:val="20"/>
                <w:szCs w:val="24"/>
              </w:rPr>
              <w:t>Presidente</w:t>
            </w:r>
          </w:p>
          <w:p w:rsidR="009E0D9C" w:rsidRDefault="009E0D9C" w:rsidP="00057415">
            <w:pPr>
              <w:jc w:val="center"/>
              <w:rPr>
                <w:rFonts w:ascii="Times New Roman" w:hAnsi="Times New Roman" w:cs="Times New Roman"/>
                <w:sz w:val="20"/>
                <w:szCs w:val="24"/>
              </w:rPr>
            </w:pPr>
          </w:p>
          <w:p w:rsidR="006E6C7A" w:rsidRPr="007F44E0" w:rsidRDefault="006E6C7A" w:rsidP="00FE6031">
            <w:pPr>
              <w:jc w:val="center"/>
              <w:rPr>
                <w:rFonts w:ascii="Times New Roman" w:hAnsi="Times New Roman" w:cs="Times New Roman"/>
                <w:sz w:val="20"/>
                <w:szCs w:val="24"/>
              </w:rPr>
            </w:pPr>
          </w:p>
        </w:tc>
      </w:tr>
    </w:tbl>
    <w:p w:rsidR="001A518C" w:rsidRDefault="001A518C" w:rsidP="00B94A41">
      <w:pPr>
        <w:spacing w:after="0" w:line="240" w:lineRule="auto"/>
        <w:jc w:val="center"/>
        <w:rPr>
          <w:rFonts w:ascii="Times New Roman" w:hAnsi="Times New Roman" w:cs="Times New Roman"/>
          <w:b/>
          <w:sz w:val="48"/>
          <w:szCs w:val="24"/>
        </w:rPr>
      </w:pPr>
    </w:p>
    <w:p w:rsidR="001A518C" w:rsidRDefault="001A518C" w:rsidP="00B94A41">
      <w:pPr>
        <w:spacing w:after="0" w:line="240" w:lineRule="auto"/>
        <w:jc w:val="center"/>
        <w:rPr>
          <w:rFonts w:ascii="Times New Roman" w:hAnsi="Times New Roman" w:cs="Times New Roman"/>
          <w:b/>
          <w:sz w:val="48"/>
          <w:szCs w:val="24"/>
        </w:rPr>
      </w:pPr>
    </w:p>
    <w:p w:rsidR="001A518C" w:rsidRDefault="001A518C" w:rsidP="00B94A41">
      <w:pPr>
        <w:spacing w:after="0" w:line="240" w:lineRule="auto"/>
        <w:jc w:val="center"/>
        <w:rPr>
          <w:rFonts w:ascii="Times New Roman" w:hAnsi="Times New Roman" w:cs="Times New Roman"/>
          <w:b/>
          <w:sz w:val="48"/>
          <w:szCs w:val="24"/>
        </w:rPr>
      </w:pPr>
    </w:p>
    <w:p w:rsidR="001A518C" w:rsidRDefault="001A518C" w:rsidP="00B94A41">
      <w:pPr>
        <w:spacing w:after="0" w:line="240" w:lineRule="auto"/>
        <w:jc w:val="center"/>
        <w:rPr>
          <w:rFonts w:ascii="Times New Roman" w:hAnsi="Times New Roman" w:cs="Times New Roman"/>
          <w:b/>
          <w:sz w:val="48"/>
          <w:szCs w:val="24"/>
        </w:rPr>
      </w:pPr>
    </w:p>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lastRenderedPageBreak/>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Ind w:w="714" w:type="dxa"/>
        <w:tblBorders>
          <w:left w:val="none" w:sz="0" w:space="0" w:color="auto"/>
          <w:right w:val="none" w:sz="0" w:space="0" w:color="auto"/>
        </w:tblBorders>
        <w:tblLook w:val="04A0" w:firstRow="1" w:lastRow="0" w:firstColumn="1" w:lastColumn="0" w:noHBand="0" w:noVBand="1"/>
      </w:tblPr>
      <w:tblGrid>
        <w:gridCol w:w="9070"/>
      </w:tblGrid>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5C03ED">
      <w:headerReference w:type="default" r:id="rId86"/>
      <w:footerReference w:type="default" r:id="rId87"/>
      <w:headerReference w:type="first" r:id="rId88"/>
      <w:pgSz w:w="11907" w:h="16839" w:code="9"/>
      <w:pgMar w:top="1418" w:right="850" w:bottom="1418" w:left="709"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AB4" w:rsidRDefault="00485AB4" w:rsidP="00804E73">
      <w:pPr>
        <w:spacing w:after="0" w:line="240" w:lineRule="auto"/>
      </w:pPr>
      <w:r>
        <w:separator/>
      </w:r>
    </w:p>
  </w:endnote>
  <w:endnote w:type="continuationSeparator" w:id="0">
    <w:p w:rsidR="00485AB4" w:rsidRDefault="00485AB4" w:rsidP="0080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56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1"/>
      <w:gridCol w:w="5228"/>
      <w:gridCol w:w="1207"/>
    </w:tblGrid>
    <w:tr w:rsidR="00485AB4" w:rsidRPr="002B6B48" w:rsidTr="004A10A2">
      <w:trPr>
        <w:trHeight w:val="474"/>
      </w:trPr>
      <w:tc>
        <w:tcPr>
          <w:tcW w:w="2270" w:type="pct"/>
          <w:vAlign w:val="center"/>
        </w:tcPr>
        <w:p w:rsidR="00485AB4" w:rsidRPr="002B6B48" w:rsidRDefault="00485AB4" w:rsidP="002B6B48">
          <w:pPr>
            <w:rPr>
              <w:rFonts w:ascii="Arial" w:hAnsi="Arial" w:cs="Arial"/>
              <w:sz w:val="16"/>
              <w:szCs w:val="14"/>
            </w:rPr>
          </w:pPr>
          <w:r w:rsidRPr="002B6B48">
            <w:rPr>
              <w:rFonts w:ascii="Arial" w:hAnsi="Arial" w:cs="Arial"/>
              <w:sz w:val="16"/>
              <w:szCs w:val="14"/>
            </w:rPr>
            <w:t>Empresa Estratégica de Defesa e Segurança desde 1808</w:t>
          </w:r>
        </w:p>
      </w:tc>
      <w:tc>
        <w:tcPr>
          <w:tcW w:w="2218" w:type="pct"/>
          <w:vAlign w:val="center"/>
        </w:tcPr>
        <w:p w:rsidR="00485AB4" w:rsidRPr="002B6B48" w:rsidRDefault="00485AB4" w:rsidP="007C6889">
          <w:pPr>
            <w:jc w:val="right"/>
            <w:rPr>
              <w:rFonts w:ascii="Arial" w:hAnsi="Arial" w:cs="Arial"/>
              <w:sz w:val="16"/>
              <w:szCs w:val="14"/>
            </w:rPr>
          </w:pPr>
          <w:r>
            <w:rPr>
              <w:rFonts w:ascii="Arial" w:hAnsi="Arial" w:cs="Arial"/>
              <w:sz w:val="16"/>
              <w:szCs w:val="14"/>
            </w:rPr>
            <w:t xml:space="preserve">                Pág. </w:t>
          </w:r>
          <w:r w:rsidRPr="007C6889">
            <w:rPr>
              <w:rFonts w:ascii="Arial" w:hAnsi="Arial" w:cs="Arial"/>
              <w:sz w:val="16"/>
              <w:szCs w:val="14"/>
            </w:rPr>
            <w:fldChar w:fldCharType="begin"/>
          </w:r>
          <w:r w:rsidRPr="007C6889">
            <w:rPr>
              <w:rFonts w:ascii="Arial" w:hAnsi="Arial" w:cs="Arial"/>
              <w:sz w:val="16"/>
              <w:szCs w:val="14"/>
            </w:rPr>
            <w:instrText xml:space="preserve"> PAGE   \* MERGEFORMAT </w:instrText>
          </w:r>
          <w:r w:rsidRPr="007C6889">
            <w:rPr>
              <w:rFonts w:ascii="Arial" w:hAnsi="Arial" w:cs="Arial"/>
              <w:sz w:val="16"/>
              <w:szCs w:val="14"/>
            </w:rPr>
            <w:fldChar w:fldCharType="separate"/>
          </w:r>
          <w:r w:rsidR="00033A75">
            <w:rPr>
              <w:rFonts w:ascii="Arial" w:hAnsi="Arial" w:cs="Arial"/>
              <w:noProof/>
              <w:sz w:val="16"/>
              <w:szCs w:val="14"/>
            </w:rPr>
            <w:t>29</w:t>
          </w:r>
          <w:r w:rsidRPr="007C6889">
            <w:rPr>
              <w:rFonts w:ascii="Arial" w:hAnsi="Arial" w:cs="Arial"/>
              <w:sz w:val="16"/>
              <w:szCs w:val="14"/>
            </w:rPr>
            <w:fldChar w:fldCharType="end"/>
          </w:r>
        </w:p>
      </w:tc>
      <w:tc>
        <w:tcPr>
          <w:tcW w:w="512" w:type="pct"/>
          <w:vAlign w:val="center"/>
        </w:tcPr>
        <w:p w:rsidR="00485AB4" w:rsidRPr="002B6B48" w:rsidRDefault="00485AB4" w:rsidP="002B6B48">
          <w:pPr>
            <w:jc w:val="right"/>
            <w:rPr>
              <w:rFonts w:ascii="Arial" w:hAnsi="Arial" w:cs="Arial"/>
              <w:sz w:val="16"/>
              <w:szCs w:val="14"/>
            </w:rPr>
          </w:pPr>
        </w:p>
      </w:tc>
    </w:tr>
  </w:tbl>
  <w:p w:rsidR="00485AB4" w:rsidRPr="00497A88" w:rsidRDefault="00485AB4" w:rsidP="00497A88">
    <w:pPr>
      <w:spacing w:after="0" w:line="240" w:lineRule="auto"/>
      <w:jc w:val="center"/>
      <w:rPr>
        <w:sz w:val="14"/>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485AB4" w:rsidTr="00D14573">
      <w:trPr>
        <w:jc w:val="center"/>
      </w:trPr>
      <w:tc>
        <w:tcPr>
          <w:tcW w:w="1757" w:type="dxa"/>
          <w:vAlign w:val="center"/>
        </w:tcPr>
        <w:p w:rsidR="00485AB4" w:rsidRPr="00D14573" w:rsidRDefault="00485AB4"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485AB4" w:rsidRDefault="00485AB4" w:rsidP="00D14573">
          <w:pPr>
            <w:pStyle w:val="Rodap"/>
          </w:pPr>
          <w:r>
            <w:rPr>
              <w:noProof/>
              <w:lang w:eastAsia="pt-BR"/>
            </w:rPr>
            <w:drawing>
              <wp:inline distT="0" distB="0" distL="0" distR="0">
                <wp:extent cx="247081" cy="173079"/>
                <wp:effectExtent l="19050" t="0" r="569" b="0"/>
                <wp:docPr id="11"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485AB4" w:rsidRPr="003E68CA" w:rsidRDefault="00485AB4" w:rsidP="003E68CA">
    <w:pPr>
      <w:pStyle w:val="Rodap"/>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AB4" w:rsidRDefault="00485AB4" w:rsidP="00804E73">
      <w:pPr>
        <w:spacing w:after="0" w:line="240" w:lineRule="auto"/>
      </w:pPr>
      <w:r>
        <w:separator/>
      </w:r>
    </w:p>
  </w:footnote>
  <w:footnote w:type="continuationSeparator" w:id="0">
    <w:p w:rsidR="00485AB4" w:rsidRDefault="00485AB4" w:rsidP="00804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5590"/>
    </w:tblGrid>
    <w:tr w:rsidR="00485AB4" w:rsidRPr="007B3D49" w:rsidTr="00203C4B">
      <w:trPr>
        <w:jc w:val="center"/>
      </w:trPr>
      <w:tc>
        <w:tcPr>
          <w:tcW w:w="0" w:type="auto"/>
        </w:tcPr>
        <w:p w:rsidR="00485AB4" w:rsidRPr="007B3D49" w:rsidRDefault="00485AB4" w:rsidP="00114DAA">
          <w:pPr>
            <w:pStyle w:val="Cabealho"/>
            <w:jc w:val="center"/>
            <w:rPr>
              <w:rFonts w:ascii="Arial" w:hAnsi="Arial" w:cs="Arial"/>
              <w:b/>
              <w:color w:val="636B3E"/>
              <w:sz w:val="24"/>
              <w:szCs w:val="23"/>
            </w:rPr>
          </w:pPr>
          <w:r>
            <w:rPr>
              <w:rFonts w:ascii="Arial" w:hAnsi="Arial" w:cs="Arial"/>
              <w:b/>
              <w:noProof/>
              <w:color w:val="636B3E"/>
              <w:sz w:val="24"/>
              <w:szCs w:val="23"/>
              <w:lang w:eastAsia="pt-BR"/>
            </w:rPr>
            <w:drawing>
              <wp:inline distT="0" distB="0" distL="0" distR="0">
                <wp:extent cx="603250" cy="46714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ivo 1.png"/>
                        <pic:cNvPicPr/>
                      </pic:nvPicPr>
                      <pic:blipFill>
                        <a:blip r:embed="rId1">
                          <a:extLst>
                            <a:ext uri="{28A0092B-C50C-407E-A947-70E740481C1C}">
                              <a14:useLocalDpi xmlns:a14="http://schemas.microsoft.com/office/drawing/2010/main" val="0"/>
                            </a:ext>
                          </a:extLst>
                        </a:blip>
                        <a:stretch>
                          <a:fillRect/>
                        </a:stretch>
                      </pic:blipFill>
                      <pic:spPr>
                        <a:xfrm>
                          <a:off x="0" y="0"/>
                          <a:ext cx="616434" cy="477356"/>
                        </a:xfrm>
                        <a:prstGeom prst="rect">
                          <a:avLst/>
                        </a:prstGeom>
                      </pic:spPr>
                    </pic:pic>
                  </a:graphicData>
                </a:graphic>
              </wp:inline>
            </w:drawing>
          </w:r>
        </w:p>
      </w:tc>
      <w:tc>
        <w:tcPr>
          <w:tcW w:w="0" w:type="auto"/>
          <w:vAlign w:val="center"/>
        </w:tcPr>
        <w:p w:rsidR="00485AB4" w:rsidRPr="007B3D49" w:rsidRDefault="00485AB4" w:rsidP="00114DAA">
          <w:pPr>
            <w:pStyle w:val="Cabealho"/>
            <w:jc w:val="center"/>
            <w:rPr>
              <w:rFonts w:ascii="Arial" w:hAnsi="Arial" w:cs="Arial"/>
              <w:b/>
              <w:color w:val="636B3E"/>
              <w:sz w:val="24"/>
              <w:szCs w:val="23"/>
            </w:rPr>
          </w:pPr>
          <w:r w:rsidRPr="007B3D49">
            <w:rPr>
              <w:rFonts w:ascii="Arial" w:hAnsi="Arial" w:cs="Arial"/>
              <w:b/>
              <w:color w:val="636B3E"/>
              <w:sz w:val="24"/>
              <w:szCs w:val="23"/>
            </w:rPr>
            <w:t>INDÚS</w:t>
          </w:r>
          <w:r w:rsidRPr="00203C4B">
            <w:rPr>
              <w:rFonts w:ascii="Arial" w:hAnsi="Arial" w:cs="Arial"/>
              <w:b/>
              <w:color w:val="636B3E"/>
              <w:sz w:val="24"/>
              <w:szCs w:val="23"/>
            </w:rPr>
            <w:t>TRI</w:t>
          </w:r>
          <w:r w:rsidRPr="007B3D49">
            <w:rPr>
              <w:rFonts w:ascii="Arial" w:hAnsi="Arial" w:cs="Arial"/>
              <w:b/>
              <w:color w:val="636B3E"/>
              <w:sz w:val="24"/>
              <w:szCs w:val="23"/>
            </w:rPr>
            <w:t>A DE MATERIAL BÉLICO DO BRASIL</w:t>
          </w:r>
        </w:p>
        <w:p w:rsidR="00485AB4" w:rsidRPr="007B3D49" w:rsidRDefault="00485AB4" w:rsidP="00114DAA">
          <w:pPr>
            <w:pStyle w:val="Cabealho"/>
            <w:jc w:val="center"/>
            <w:rPr>
              <w:rFonts w:ascii="Arial" w:hAnsi="Arial" w:cs="Arial"/>
              <w:i/>
              <w:color w:val="636B3E"/>
              <w:sz w:val="15"/>
              <w:szCs w:val="15"/>
            </w:rPr>
          </w:pPr>
          <w:r w:rsidRPr="007B3D49">
            <w:rPr>
              <w:rFonts w:ascii="Arial" w:hAnsi="Arial" w:cs="Arial"/>
              <w:i/>
              <w:color w:val="636B3E"/>
              <w:sz w:val="15"/>
              <w:szCs w:val="15"/>
            </w:rPr>
            <w:t>“Vinculada ao Ministério da Defesa por intermédio do Comando do Exército”</w:t>
          </w:r>
        </w:p>
      </w:tc>
    </w:tr>
  </w:tbl>
  <w:p w:rsidR="00485AB4" w:rsidRDefault="00485AB4">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-915670</wp:posOffset>
          </wp:positionV>
          <wp:extent cx="7600950" cy="2725420"/>
          <wp:effectExtent l="0" t="0" r="0" b="0"/>
          <wp:wrapNone/>
          <wp:docPr id="10"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B4" w:rsidRDefault="00485AB4">
    <w:pPr>
      <w:pStyle w:val="Cabealho"/>
    </w:pPr>
    <w:r>
      <w:rPr>
        <w:noProof/>
        <w:sz w:val="16"/>
        <w:szCs w:val="16"/>
        <w:lang w:eastAsia="pt-BR"/>
      </w:rPr>
      <w:drawing>
        <wp:anchor distT="0" distB="0" distL="114300" distR="114300" simplePos="0" relativeHeight="251661824" behindDoc="1" locked="0" layoutInCell="1" allowOverlap="1" wp14:anchorId="7123338C" wp14:editId="6E7D6643">
          <wp:simplePos x="0" y="0"/>
          <wp:positionH relativeFrom="page">
            <wp:posOffset>-145636</wp:posOffset>
          </wp:positionH>
          <wp:positionV relativeFrom="paragraph">
            <wp:posOffset>-440690</wp:posOffset>
          </wp:positionV>
          <wp:extent cx="8822911" cy="3163570"/>
          <wp:effectExtent l="0" t="0" r="0" b="0"/>
          <wp:wrapNone/>
          <wp:docPr id="12"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val="0"/>
                      </a:ext>
                    </a:extLst>
                  </a:blip>
                  <a:stretch>
                    <a:fillRect/>
                  </a:stretch>
                </pic:blipFill>
                <pic:spPr>
                  <a:xfrm>
                    <a:off x="0" y="0"/>
                    <a:ext cx="8822911" cy="3163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386014"/>
    <w:multiLevelType w:val="hybridMultilevel"/>
    <w:tmpl w:val="9F54E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0175FD"/>
    <w:multiLevelType w:val="hybridMultilevel"/>
    <w:tmpl w:val="2BC6BCBE"/>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A9A0FD3"/>
    <w:multiLevelType w:val="hybridMultilevel"/>
    <w:tmpl w:val="07827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BDE2D07"/>
    <w:multiLevelType w:val="hybridMultilevel"/>
    <w:tmpl w:val="7570CCC0"/>
    <w:lvl w:ilvl="0" w:tplc="A038F526">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6B31462"/>
    <w:multiLevelType w:val="hybridMultilevel"/>
    <w:tmpl w:val="3656F8C4"/>
    <w:lvl w:ilvl="0" w:tplc="0416000F">
      <w:start w:val="3"/>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3" w15:restartNumberingAfterBreak="0">
    <w:nsid w:val="4EB82BB3"/>
    <w:multiLevelType w:val="multilevel"/>
    <w:tmpl w:val="9F54E4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011343"/>
    <w:multiLevelType w:val="hybridMultilevel"/>
    <w:tmpl w:val="7D24601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3570927"/>
    <w:multiLevelType w:val="hybridMultilevel"/>
    <w:tmpl w:val="E3220F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8"/>
  </w:num>
  <w:num w:numId="4">
    <w:abstractNumId w:val="6"/>
  </w:num>
  <w:num w:numId="5">
    <w:abstractNumId w:val="14"/>
  </w:num>
  <w:num w:numId="6">
    <w:abstractNumId w:val="10"/>
  </w:num>
  <w:num w:numId="7">
    <w:abstractNumId w:val="2"/>
  </w:num>
  <w:num w:numId="8">
    <w:abstractNumId w:val="9"/>
  </w:num>
  <w:num w:numId="9">
    <w:abstractNumId w:val="17"/>
  </w:num>
  <w:num w:numId="10">
    <w:abstractNumId w:val="19"/>
  </w:num>
  <w:num w:numId="11">
    <w:abstractNumId w:val="11"/>
  </w:num>
  <w:num w:numId="12">
    <w:abstractNumId w:val="1"/>
  </w:num>
  <w:num w:numId="13">
    <w:abstractNumId w:val="7"/>
  </w:num>
  <w:num w:numId="14">
    <w:abstractNumId w:val="3"/>
  </w:num>
  <w:num w:numId="15">
    <w:abstractNumId w:val="15"/>
  </w:num>
  <w:num w:numId="16">
    <w:abstractNumId w:val="16"/>
  </w:num>
  <w:num w:numId="17">
    <w:abstractNumId w:val="8"/>
  </w:num>
  <w:num w:numId="18">
    <w:abstractNumId w:val="12"/>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hyphenationZone w:val="425"/>
  <w:drawingGridHorizontalSpacing w:val="110"/>
  <w:displayHorizontalDrawingGridEvery w:val="2"/>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73"/>
    <w:rsid w:val="00000B7E"/>
    <w:rsid w:val="00000D89"/>
    <w:rsid w:val="00001737"/>
    <w:rsid w:val="00001F10"/>
    <w:rsid w:val="00002A4B"/>
    <w:rsid w:val="00002AB1"/>
    <w:rsid w:val="0000358E"/>
    <w:rsid w:val="00004C38"/>
    <w:rsid w:val="000054A2"/>
    <w:rsid w:val="0000688D"/>
    <w:rsid w:val="00007AED"/>
    <w:rsid w:val="000100B3"/>
    <w:rsid w:val="0001124A"/>
    <w:rsid w:val="00012BB3"/>
    <w:rsid w:val="0001407B"/>
    <w:rsid w:val="00016151"/>
    <w:rsid w:val="0001714A"/>
    <w:rsid w:val="00017B97"/>
    <w:rsid w:val="00020716"/>
    <w:rsid w:val="00020C72"/>
    <w:rsid w:val="00021540"/>
    <w:rsid w:val="000218A0"/>
    <w:rsid w:val="000242CD"/>
    <w:rsid w:val="000243CC"/>
    <w:rsid w:val="00024DD7"/>
    <w:rsid w:val="00025638"/>
    <w:rsid w:val="0002570E"/>
    <w:rsid w:val="000262C2"/>
    <w:rsid w:val="00026882"/>
    <w:rsid w:val="00026DEA"/>
    <w:rsid w:val="000278C4"/>
    <w:rsid w:val="0002795B"/>
    <w:rsid w:val="00031A65"/>
    <w:rsid w:val="0003366B"/>
    <w:rsid w:val="00033A75"/>
    <w:rsid w:val="00034B31"/>
    <w:rsid w:val="000354EA"/>
    <w:rsid w:val="00037F1B"/>
    <w:rsid w:val="000426F6"/>
    <w:rsid w:val="00044AA9"/>
    <w:rsid w:val="00045156"/>
    <w:rsid w:val="000458B9"/>
    <w:rsid w:val="0004598C"/>
    <w:rsid w:val="00045C81"/>
    <w:rsid w:val="00050180"/>
    <w:rsid w:val="00052869"/>
    <w:rsid w:val="00054760"/>
    <w:rsid w:val="00054A07"/>
    <w:rsid w:val="00057415"/>
    <w:rsid w:val="0005777B"/>
    <w:rsid w:val="00060A2F"/>
    <w:rsid w:val="00062B51"/>
    <w:rsid w:val="00062B8C"/>
    <w:rsid w:val="00062FAA"/>
    <w:rsid w:val="000630AE"/>
    <w:rsid w:val="00066F7C"/>
    <w:rsid w:val="000673D5"/>
    <w:rsid w:val="00067B86"/>
    <w:rsid w:val="00080E8A"/>
    <w:rsid w:val="00081A13"/>
    <w:rsid w:val="00082E92"/>
    <w:rsid w:val="00083A82"/>
    <w:rsid w:val="00084520"/>
    <w:rsid w:val="00084D6A"/>
    <w:rsid w:val="000856E6"/>
    <w:rsid w:val="000859C1"/>
    <w:rsid w:val="000860E8"/>
    <w:rsid w:val="0008703E"/>
    <w:rsid w:val="00087DD3"/>
    <w:rsid w:val="00087F77"/>
    <w:rsid w:val="000907A4"/>
    <w:rsid w:val="0009110A"/>
    <w:rsid w:val="000A1CA4"/>
    <w:rsid w:val="000A3D78"/>
    <w:rsid w:val="000A3F82"/>
    <w:rsid w:val="000A40A0"/>
    <w:rsid w:val="000A413F"/>
    <w:rsid w:val="000A5ADB"/>
    <w:rsid w:val="000A61DC"/>
    <w:rsid w:val="000A71D6"/>
    <w:rsid w:val="000B1835"/>
    <w:rsid w:val="000B1AE7"/>
    <w:rsid w:val="000B2B2F"/>
    <w:rsid w:val="000B322A"/>
    <w:rsid w:val="000B3E83"/>
    <w:rsid w:val="000B6E22"/>
    <w:rsid w:val="000B7AE1"/>
    <w:rsid w:val="000C1DF5"/>
    <w:rsid w:val="000C32D3"/>
    <w:rsid w:val="000C3747"/>
    <w:rsid w:val="000C5D73"/>
    <w:rsid w:val="000C6294"/>
    <w:rsid w:val="000D0DDB"/>
    <w:rsid w:val="000D2738"/>
    <w:rsid w:val="000D28E5"/>
    <w:rsid w:val="000D5DAD"/>
    <w:rsid w:val="000D6139"/>
    <w:rsid w:val="000D66A2"/>
    <w:rsid w:val="000D7C11"/>
    <w:rsid w:val="000D7E1C"/>
    <w:rsid w:val="000E0F30"/>
    <w:rsid w:val="000E2D86"/>
    <w:rsid w:val="000E3612"/>
    <w:rsid w:val="000E3A58"/>
    <w:rsid w:val="000E3D2D"/>
    <w:rsid w:val="000E41AB"/>
    <w:rsid w:val="000E6A86"/>
    <w:rsid w:val="000E6E7D"/>
    <w:rsid w:val="000E7D8A"/>
    <w:rsid w:val="000E7EE4"/>
    <w:rsid w:val="000F0A67"/>
    <w:rsid w:val="000F50F1"/>
    <w:rsid w:val="000F51A5"/>
    <w:rsid w:val="000F5CF4"/>
    <w:rsid w:val="00100022"/>
    <w:rsid w:val="0010073D"/>
    <w:rsid w:val="001024F4"/>
    <w:rsid w:val="00104DD7"/>
    <w:rsid w:val="00104FCA"/>
    <w:rsid w:val="00105006"/>
    <w:rsid w:val="0010572C"/>
    <w:rsid w:val="001069F8"/>
    <w:rsid w:val="00106AAA"/>
    <w:rsid w:val="001071FE"/>
    <w:rsid w:val="00107BF2"/>
    <w:rsid w:val="001114FD"/>
    <w:rsid w:val="001115AD"/>
    <w:rsid w:val="0011437C"/>
    <w:rsid w:val="00114DAA"/>
    <w:rsid w:val="00115105"/>
    <w:rsid w:val="00115587"/>
    <w:rsid w:val="001155FA"/>
    <w:rsid w:val="00117382"/>
    <w:rsid w:val="00117682"/>
    <w:rsid w:val="001209D2"/>
    <w:rsid w:val="00122A02"/>
    <w:rsid w:val="00122F50"/>
    <w:rsid w:val="001237D6"/>
    <w:rsid w:val="00123FFC"/>
    <w:rsid w:val="001243F1"/>
    <w:rsid w:val="001255E4"/>
    <w:rsid w:val="00127F14"/>
    <w:rsid w:val="0013025E"/>
    <w:rsid w:val="00130B09"/>
    <w:rsid w:val="001317E9"/>
    <w:rsid w:val="001319E9"/>
    <w:rsid w:val="00134E8F"/>
    <w:rsid w:val="0013521C"/>
    <w:rsid w:val="00135FE0"/>
    <w:rsid w:val="00140D2D"/>
    <w:rsid w:val="0014360D"/>
    <w:rsid w:val="0014499F"/>
    <w:rsid w:val="00150030"/>
    <w:rsid w:val="001517E8"/>
    <w:rsid w:val="00154EF8"/>
    <w:rsid w:val="00157BE1"/>
    <w:rsid w:val="00157D29"/>
    <w:rsid w:val="0016006A"/>
    <w:rsid w:val="0016012F"/>
    <w:rsid w:val="00160ACF"/>
    <w:rsid w:val="00160CEE"/>
    <w:rsid w:val="00162372"/>
    <w:rsid w:val="00163B9A"/>
    <w:rsid w:val="00165429"/>
    <w:rsid w:val="0016627F"/>
    <w:rsid w:val="00167196"/>
    <w:rsid w:val="0017059D"/>
    <w:rsid w:val="001723AE"/>
    <w:rsid w:val="00173A33"/>
    <w:rsid w:val="00174163"/>
    <w:rsid w:val="00174857"/>
    <w:rsid w:val="00174B56"/>
    <w:rsid w:val="001753BE"/>
    <w:rsid w:val="001758D1"/>
    <w:rsid w:val="00176CBC"/>
    <w:rsid w:val="00181FAB"/>
    <w:rsid w:val="0018292F"/>
    <w:rsid w:val="00182F6E"/>
    <w:rsid w:val="00183024"/>
    <w:rsid w:val="00184884"/>
    <w:rsid w:val="00184F8C"/>
    <w:rsid w:val="00185089"/>
    <w:rsid w:val="0018712F"/>
    <w:rsid w:val="00192EBE"/>
    <w:rsid w:val="00193389"/>
    <w:rsid w:val="00197518"/>
    <w:rsid w:val="001A0F39"/>
    <w:rsid w:val="001A47B8"/>
    <w:rsid w:val="001A49A4"/>
    <w:rsid w:val="001A4A8E"/>
    <w:rsid w:val="001A4BE3"/>
    <w:rsid w:val="001A518C"/>
    <w:rsid w:val="001A570C"/>
    <w:rsid w:val="001A57E5"/>
    <w:rsid w:val="001A5F00"/>
    <w:rsid w:val="001B0345"/>
    <w:rsid w:val="001B11BC"/>
    <w:rsid w:val="001B308B"/>
    <w:rsid w:val="001B4C3F"/>
    <w:rsid w:val="001B4C90"/>
    <w:rsid w:val="001B59B3"/>
    <w:rsid w:val="001B5AA8"/>
    <w:rsid w:val="001C12C4"/>
    <w:rsid w:val="001C1D7D"/>
    <w:rsid w:val="001C4AF7"/>
    <w:rsid w:val="001C4BCA"/>
    <w:rsid w:val="001C4BE9"/>
    <w:rsid w:val="001C5DA2"/>
    <w:rsid w:val="001C739C"/>
    <w:rsid w:val="001D0048"/>
    <w:rsid w:val="001D0F95"/>
    <w:rsid w:val="001D2AFA"/>
    <w:rsid w:val="001D2FAB"/>
    <w:rsid w:val="001D41A4"/>
    <w:rsid w:val="001D596F"/>
    <w:rsid w:val="001D6085"/>
    <w:rsid w:val="001D7384"/>
    <w:rsid w:val="001E01C8"/>
    <w:rsid w:val="001E15A8"/>
    <w:rsid w:val="001E2B7C"/>
    <w:rsid w:val="001E4950"/>
    <w:rsid w:val="001F143B"/>
    <w:rsid w:val="001F3250"/>
    <w:rsid w:val="001F474D"/>
    <w:rsid w:val="001F577A"/>
    <w:rsid w:val="001F5AB5"/>
    <w:rsid w:val="001F6447"/>
    <w:rsid w:val="002003B8"/>
    <w:rsid w:val="002035D4"/>
    <w:rsid w:val="002039C2"/>
    <w:rsid w:val="00203C4B"/>
    <w:rsid w:val="002043CA"/>
    <w:rsid w:val="002066F9"/>
    <w:rsid w:val="00215C96"/>
    <w:rsid w:val="00215F69"/>
    <w:rsid w:val="00220913"/>
    <w:rsid w:val="00222EBB"/>
    <w:rsid w:val="00223B92"/>
    <w:rsid w:val="00224C40"/>
    <w:rsid w:val="002266BA"/>
    <w:rsid w:val="002302A7"/>
    <w:rsid w:val="00233B90"/>
    <w:rsid w:val="00234905"/>
    <w:rsid w:val="00236B51"/>
    <w:rsid w:val="00240744"/>
    <w:rsid w:val="0024090C"/>
    <w:rsid w:val="00241A33"/>
    <w:rsid w:val="00241ACB"/>
    <w:rsid w:val="0024450D"/>
    <w:rsid w:val="00244AD4"/>
    <w:rsid w:val="00244B0D"/>
    <w:rsid w:val="002464E1"/>
    <w:rsid w:val="00250192"/>
    <w:rsid w:val="00250A61"/>
    <w:rsid w:val="002538E3"/>
    <w:rsid w:val="00253B8D"/>
    <w:rsid w:val="002546E0"/>
    <w:rsid w:val="00254D7A"/>
    <w:rsid w:val="002559AD"/>
    <w:rsid w:val="0025650D"/>
    <w:rsid w:val="00256739"/>
    <w:rsid w:val="0026127A"/>
    <w:rsid w:val="00262BD6"/>
    <w:rsid w:val="002637FF"/>
    <w:rsid w:val="002640FC"/>
    <w:rsid w:val="00264FFF"/>
    <w:rsid w:val="00265035"/>
    <w:rsid w:val="0026545F"/>
    <w:rsid w:val="00266C36"/>
    <w:rsid w:val="002707DC"/>
    <w:rsid w:val="00270E02"/>
    <w:rsid w:val="00271656"/>
    <w:rsid w:val="00272D02"/>
    <w:rsid w:val="00272FF8"/>
    <w:rsid w:val="002741AF"/>
    <w:rsid w:val="002745C8"/>
    <w:rsid w:val="00274B10"/>
    <w:rsid w:val="00274ED4"/>
    <w:rsid w:val="00275EE3"/>
    <w:rsid w:val="00276FCA"/>
    <w:rsid w:val="0027709C"/>
    <w:rsid w:val="0028185E"/>
    <w:rsid w:val="00281FB3"/>
    <w:rsid w:val="00283354"/>
    <w:rsid w:val="00284434"/>
    <w:rsid w:val="00284A83"/>
    <w:rsid w:val="00285027"/>
    <w:rsid w:val="0028772B"/>
    <w:rsid w:val="002917AB"/>
    <w:rsid w:val="00291E93"/>
    <w:rsid w:val="002923F5"/>
    <w:rsid w:val="002937E4"/>
    <w:rsid w:val="00294120"/>
    <w:rsid w:val="002969EB"/>
    <w:rsid w:val="00297477"/>
    <w:rsid w:val="002976F8"/>
    <w:rsid w:val="0029792B"/>
    <w:rsid w:val="002A0199"/>
    <w:rsid w:val="002A08BB"/>
    <w:rsid w:val="002A11C5"/>
    <w:rsid w:val="002A1DC8"/>
    <w:rsid w:val="002A2DC0"/>
    <w:rsid w:val="002A4852"/>
    <w:rsid w:val="002A4E46"/>
    <w:rsid w:val="002A6828"/>
    <w:rsid w:val="002A77B3"/>
    <w:rsid w:val="002B287C"/>
    <w:rsid w:val="002B2A5A"/>
    <w:rsid w:val="002B319E"/>
    <w:rsid w:val="002B3441"/>
    <w:rsid w:val="002B3857"/>
    <w:rsid w:val="002B4E81"/>
    <w:rsid w:val="002B6B48"/>
    <w:rsid w:val="002B72CA"/>
    <w:rsid w:val="002C05EB"/>
    <w:rsid w:val="002C1EA8"/>
    <w:rsid w:val="002C42DB"/>
    <w:rsid w:val="002C58F7"/>
    <w:rsid w:val="002C7E24"/>
    <w:rsid w:val="002C7F3B"/>
    <w:rsid w:val="002D1992"/>
    <w:rsid w:val="002D1E7F"/>
    <w:rsid w:val="002D2202"/>
    <w:rsid w:val="002D481B"/>
    <w:rsid w:val="002D6548"/>
    <w:rsid w:val="002E1422"/>
    <w:rsid w:val="002E2DC5"/>
    <w:rsid w:val="002E2E6C"/>
    <w:rsid w:val="002E2FBE"/>
    <w:rsid w:val="002E3067"/>
    <w:rsid w:val="002E3C48"/>
    <w:rsid w:val="002E48ED"/>
    <w:rsid w:val="002E52D3"/>
    <w:rsid w:val="002E5BBA"/>
    <w:rsid w:val="002F0F3C"/>
    <w:rsid w:val="002F1643"/>
    <w:rsid w:val="002F1CE8"/>
    <w:rsid w:val="002F2948"/>
    <w:rsid w:val="002F3D81"/>
    <w:rsid w:val="0030147D"/>
    <w:rsid w:val="0030188A"/>
    <w:rsid w:val="003027A2"/>
    <w:rsid w:val="0030361A"/>
    <w:rsid w:val="00305E1E"/>
    <w:rsid w:val="003062E5"/>
    <w:rsid w:val="00306418"/>
    <w:rsid w:val="003070F1"/>
    <w:rsid w:val="00310233"/>
    <w:rsid w:val="00310247"/>
    <w:rsid w:val="00310650"/>
    <w:rsid w:val="00311650"/>
    <w:rsid w:val="00312884"/>
    <w:rsid w:val="00312B14"/>
    <w:rsid w:val="00313A47"/>
    <w:rsid w:val="0031432F"/>
    <w:rsid w:val="00314C76"/>
    <w:rsid w:val="00315555"/>
    <w:rsid w:val="00315B81"/>
    <w:rsid w:val="00315CF9"/>
    <w:rsid w:val="0031684B"/>
    <w:rsid w:val="003169B1"/>
    <w:rsid w:val="00317E5A"/>
    <w:rsid w:val="00317F03"/>
    <w:rsid w:val="00317F7D"/>
    <w:rsid w:val="00320915"/>
    <w:rsid w:val="00320DD4"/>
    <w:rsid w:val="00322413"/>
    <w:rsid w:val="00322E48"/>
    <w:rsid w:val="003237E2"/>
    <w:rsid w:val="00325824"/>
    <w:rsid w:val="00327C73"/>
    <w:rsid w:val="00327FE3"/>
    <w:rsid w:val="003306F8"/>
    <w:rsid w:val="003321C9"/>
    <w:rsid w:val="0033280A"/>
    <w:rsid w:val="0033314C"/>
    <w:rsid w:val="0033393F"/>
    <w:rsid w:val="003347C1"/>
    <w:rsid w:val="003355DB"/>
    <w:rsid w:val="00340D56"/>
    <w:rsid w:val="003439C7"/>
    <w:rsid w:val="00346572"/>
    <w:rsid w:val="0034691F"/>
    <w:rsid w:val="00351272"/>
    <w:rsid w:val="003544A9"/>
    <w:rsid w:val="00354783"/>
    <w:rsid w:val="0035548F"/>
    <w:rsid w:val="00356AED"/>
    <w:rsid w:val="00361187"/>
    <w:rsid w:val="00362659"/>
    <w:rsid w:val="003654C2"/>
    <w:rsid w:val="0036583B"/>
    <w:rsid w:val="0036772F"/>
    <w:rsid w:val="00373F2E"/>
    <w:rsid w:val="00376439"/>
    <w:rsid w:val="00377D9B"/>
    <w:rsid w:val="00381F0D"/>
    <w:rsid w:val="00382A3D"/>
    <w:rsid w:val="003833CE"/>
    <w:rsid w:val="003854AB"/>
    <w:rsid w:val="00385554"/>
    <w:rsid w:val="00385EC9"/>
    <w:rsid w:val="00386128"/>
    <w:rsid w:val="003872C6"/>
    <w:rsid w:val="00387345"/>
    <w:rsid w:val="00387896"/>
    <w:rsid w:val="00391197"/>
    <w:rsid w:val="003913C4"/>
    <w:rsid w:val="00392C58"/>
    <w:rsid w:val="00393167"/>
    <w:rsid w:val="00395752"/>
    <w:rsid w:val="00397115"/>
    <w:rsid w:val="003A3BDE"/>
    <w:rsid w:val="003A4785"/>
    <w:rsid w:val="003A5AE9"/>
    <w:rsid w:val="003A7151"/>
    <w:rsid w:val="003B1991"/>
    <w:rsid w:val="003B549A"/>
    <w:rsid w:val="003B54CA"/>
    <w:rsid w:val="003B6470"/>
    <w:rsid w:val="003B779B"/>
    <w:rsid w:val="003C02A4"/>
    <w:rsid w:val="003C0893"/>
    <w:rsid w:val="003C08D6"/>
    <w:rsid w:val="003C3445"/>
    <w:rsid w:val="003C3F84"/>
    <w:rsid w:val="003C5D7B"/>
    <w:rsid w:val="003C6B9C"/>
    <w:rsid w:val="003C7623"/>
    <w:rsid w:val="003D0365"/>
    <w:rsid w:val="003D1195"/>
    <w:rsid w:val="003D2B16"/>
    <w:rsid w:val="003D3213"/>
    <w:rsid w:val="003D3C44"/>
    <w:rsid w:val="003D4044"/>
    <w:rsid w:val="003D5C16"/>
    <w:rsid w:val="003D73A2"/>
    <w:rsid w:val="003E3561"/>
    <w:rsid w:val="003E532E"/>
    <w:rsid w:val="003E65C2"/>
    <w:rsid w:val="003E68CA"/>
    <w:rsid w:val="003E7144"/>
    <w:rsid w:val="003E7455"/>
    <w:rsid w:val="003E77C6"/>
    <w:rsid w:val="003F027E"/>
    <w:rsid w:val="003F1AB8"/>
    <w:rsid w:val="003F4282"/>
    <w:rsid w:val="003F42E3"/>
    <w:rsid w:val="003F65EE"/>
    <w:rsid w:val="003F678F"/>
    <w:rsid w:val="004006FD"/>
    <w:rsid w:val="00401ACC"/>
    <w:rsid w:val="00401D81"/>
    <w:rsid w:val="004020B8"/>
    <w:rsid w:val="004023DE"/>
    <w:rsid w:val="00402C16"/>
    <w:rsid w:val="004032F3"/>
    <w:rsid w:val="00405173"/>
    <w:rsid w:val="00405F44"/>
    <w:rsid w:val="00406517"/>
    <w:rsid w:val="00406584"/>
    <w:rsid w:val="00406F21"/>
    <w:rsid w:val="004078FB"/>
    <w:rsid w:val="00407B6C"/>
    <w:rsid w:val="00410BC6"/>
    <w:rsid w:val="00413119"/>
    <w:rsid w:val="0041363F"/>
    <w:rsid w:val="00414C26"/>
    <w:rsid w:val="0041528A"/>
    <w:rsid w:val="00415805"/>
    <w:rsid w:val="00420821"/>
    <w:rsid w:val="00420B5C"/>
    <w:rsid w:val="0042124B"/>
    <w:rsid w:val="004218E2"/>
    <w:rsid w:val="004227F0"/>
    <w:rsid w:val="0042297A"/>
    <w:rsid w:val="00422FAD"/>
    <w:rsid w:val="00423703"/>
    <w:rsid w:val="00424D5F"/>
    <w:rsid w:val="004270AB"/>
    <w:rsid w:val="0043153A"/>
    <w:rsid w:val="00431A30"/>
    <w:rsid w:val="004323FE"/>
    <w:rsid w:val="0043266C"/>
    <w:rsid w:val="00432969"/>
    <w:rsid w:val="004331CD"/>
    <w:rsid w:val="004359DB"/>
    <w:rsid w:val="00437B83"/>
    <w:rsid w:val="0044031A"/>
    <w:rsid w:val="004421EE"/>
    <w:rsid w:val="00442A78"/>
    <w:rsid w:val="0044475E"/>
    <w:rsid w:val="0044544A"/>
    <w:rsid w:val="00446F73"/>
    <w:rsid w:val="00447579"/>
    <w:rsid w:val="00447D1F"/>
    <w:rsid w:val="00450149"/>
    <w:rsid w:val="004531D3"/>
    <w:rsid w:val="004535ED"/>
    <w:rsid w:val="00460062"/>
    <w:rsid w:val="00460290"/>
    <w:rsid w:val="004619FB"/>
    <w:rsid w:val="00462A38"/>
    <w:rsid w:val="004643DE"/>
    <w:rsid w:val="00465254"/>
    <w:rsid w:val="004653A7"/>
    <w:rsid w:val="00465BCB"/>
    <w:rsid w:val="0047434B"/>
    <w:rsid w:val="004765C5"/>
    <w:rsid w:val="00476ECC"/>
    <w:rsid w:val="004802F3"/>
    <w:rsid w:val="00480B3B"/>
    <w:rsid w:val="0048252C"/>
    <w:rsid w:val="00484267"/>
    <w:rsid w:val="00484845"/>
    <w:rsid w:val="004856FA"/>
    <w:rsid w:val="004858F1"/>
    <w:rsid w:val="00485AB4"/>
    <w:rsid w:val="004863B4"/>
    <w:rsid w:val="00486716"/>
    <w:rsid w:val="004900A1"/>
    <w:rsid w:val="0049264C"/>
    <w:rsid w:val="00493101"/>
    <w:rsid w:val="00494F20"/>
    <w:rsid w:val="004968B5"/>
    <w:rsid w:val="00497A88"/>
    <w:rsid w:val="004A0F37"/>
    <w:rsid w:val="004A0F3B"/>
    <w:rsid w:val="004A10A2"/>
    <w:rsid w:val="004A1151"/>
    <w:rsid w:val="004A1F47"/>
    <w:rsid w:val="004A32EB"/>
    <w:rsid w:val="004A4794"/>
    <w:rsid w:val="004A569E"/>
    <w:rsid w:val="004B0B9D"/>
    <w:rsid w:val="004B11E0"/>
    <w:rsid w:val="004B23FF"/>
    <w:rsid w:val="004B25BF"/>
    <w:rsid w:val="004B4B16"/>
    <w:rsid w:val="004B591C"/>
    <w:rsid w:val="004B6CE6"/>
    <w:rsid w:val="004C12D1"/>
    <w:rsid w:val="004C3460"/>
    <w:rsid w:val="004C66E2"/>
    <w:rsid w:val="004C7283"/>
    <w:rsid w:val="004D12C5"/>
    <w:rsid w:val="004D1542"/>
    <w:rsid w:val="004D37B2"/>
    <w:rsid w:val="004D5DF0"/>
    <w:rsid w:val="004D61D9"/>
    <w:rsid w:val="004D765F"/>
    <w:rsid w:val="004D78DF"/>
    <w:rsid w:val="004E0045"/>
    <w:rsid w:val="004E11D5"/>
    <w:rsid w:val="004E135E"/>
    <w:rsid w:val="004E14CB"/>
    <w:rsid w:val="004E3551"/>
    <w:rsid w:val="004E423B"/>
    <w:rsid w:val="004E4E9D"/>
    <w:rsid w:val="004E5525"/>
    <w:rsid w:val="004E5A87"/>
    <w:rsid w:val="004E6D4F"/>
    <w:rsid w:val="004E7D6E"/>
    <w:rsid w:val="004F1D98"/>
    <w:rsid w:val="004F2CA5"/>
    <w:rsid w:val="004F72D0"/>
    <w:rsid w:val="005011F6"/>
    <w:rsid w:val="005044EF"/>
    <w:rsid w:val="0050567C"/>
    <w:rsid w:val="00505EA5"/>
    <w:rsid w:val="00506019"/>
    <w:rsid w:val="005101B1"/>
    <w:rsid w:val="005124F4"/>
    <w:rsid w:val="005135FB"/>
    <w:rsid w:val="00517D03"/>
    <w:rsid w:val="00521A39"/>
    <w:rsid w:val="00522A6F"/>
    <w:rsid w:val="00525E1A"/>
    <w:rsid w:val="005268C8"/>
    <w:rsid w:val="0052786C"/>
    <w:rsid w:val="00531401"/>
    <w:rsid w:val="00531513"/>
    <w:rsid w:val="00531ECB"/>
    <w:rsid w:val="00532ECF"/>
    <w:rsid w:val="00533AC6"/>
    <w:rsid w:val="005360F7"/>
    <w:rsid w:val="0053769F"/>
    <w:rsid w:val="00542D54"/>
    <w:rsid w:val="005430EF"/>
    <w:rsid w:val="00543376"/>
    <w:rsid w:val="00545F07"/>
    <w:rsid w:val="0054625E"/>
    <w:rsid w:val="00551D8F"/>
    <w:rsid w:val="00552C16"/>
    <w:rsid w:val="00555F3A"/>
    <w:rsid w:val="0055620D"/>
    <w:rsid w:val="0055704C"/>
    <w:rsid w:val="00560E69"/>
    <w:rsid w:val="005611C2"/>
    <w:rsid w:val="005655CF"/>
    <w:rsid w:val="0056613D"/>
    <w:rsid w:val="00566260"/>
    <w:rsid w:val="00566365"/>
    <w:rsid w:val="00566F1A"/>
    <w:rsid w:val="00571480"/>
    <w:rsid w:val="00572AC3"/>
    <w:rsid w:val="00573AC0"/>
    <w:rsid w:val="00574A62"/>
    <w:rsid w:val="0057690F"/>
    <w:rsid w:val="005776F5"/>
    <w:rsid w:val="00580FAE"/>
    <w:rsid w:val="00581677"/>
    <w:rsid w:val="0058328B"/>
    <w:rsid w:val="005876AB"/>
    <w:rsid w:val="00587C0B"/>
    <w:rsid w:val="00595B68"/>
    <w:rsid w:val="005A1515"/>
    <w:rsid w:val="005A211C"/>
    <w:rsid w:val="005A3B52"/>
    <w:rsid w:val="005A4B71"/>
    <w:rsid w:val="005A702B"/>
    <w:rsid w:val="005B00C3"/>
    <w:rsid w:val="005B142F"/>
    <w:rsid w:val="005B154F"/>
    <w:rsid w:val="005B35B2"/>
    <w:rsid w:val="005B3646"/>
    <w:rsid w:val="005B4A47"/>
    <w:rsid w:val="005B783F"/>
    <w:rsid w:val="005C03ED"/>
    <w:rsid w:val="005C0F75"/>
    <w:rsid w:val="005C3BAD"/>
    <w:rsid w:val="005C544E"/>
    <w:rsid w:val="005C6241"/>
    <w:rsid w:val="005C7F09"/>
    <w:rsid w:val="005D194E"/>
    <w:rsid w:val="005D2FBD"/>
    <w:rsid w:val="005D3E96"/>
    <w:rsid w:val="005D434C"/>
    <w:rsid w:val="005D58E1"/>
    <w:rsid w:val="005E04CF"/>
    <w:rsid w:val="005E28FE"/>
    <w:rsid w:val="005E4596"/>
    <w:rsid w:val="005E4847"/>
    <w:rsid w:val="005E48A9"/>
    <w:rsid w:val="005E4ADA"/>
    <w:rsid w:val="005E5114"/>
    <w:rsid w:val="005E5D11"/>
    <w:rsid w:val="005E6386"/>
    <w:rsid w:val="005E668F"/>
    <w:rsid w:val="005E72B1"/>
    <w:rsid w:val="005E796A"/>
    <w:rsid w:val="005F17FC"/>
    <w:rsid w:val="005F35FD"/>
    <w:rsid w:val="005F4015"/>
    <w:rsid w:val="005F402F"/>
    <w:rsid w:val="005F68B9"/>
    <w:rsid w:val="005F787B"/>
    <w:rsid w:val="005F7BBF"/>
    <w:rsid w:val="00601513"/>
    <w:rsid w:val="00601E3E"/>
    <w:rsid w:val="00606BD0"/>
    <w:rsid w:val="00607D42"/>
    <w:rsid w:val="0061210A"/>
    <w:rsid w:val="00612B1F"/>
    <w:rsid w:val="00613091"/>
    <w:rsid w:val="00616094"/>
    <w:rsid w:val="00616A8B"/>
    <w:rsid w:val="00622DBC"/>
    <w:rsid w:val="0062337F"/>
    <w:rsid w:val="00623A97"/>
    <w:rsid w:val="00624EA7"/>
    <w:rsid w:val="00630334"/>
    <w:rsid w:val="00631253"/>
    <w:rsid w:val="0063173E"/>
    <w:rsid w:val="006345B5"/>
    <w:rsid w:val="00635F08"/>
    <w:rsid w:val="00636276"/>
    <w:rsid w:val="00640182"/>
    <w:rsid w:val="00641D6B"/>
    <w:rsid w:val="006432CF"/>
    <w:rsid w:val="006436BA"/>
    <w:rsid w:val="00643CAA"/>
    <w:rsid w:val="00644BCB"/>
    <w:rsid w:val="00650C20"/>
    <w:rsid w:val="006521F8"/>
    <w:rsid w:val="00653646"/>
    <w:rsid w:val="00653AD9"/>
    <w:rsid w:val="006558BC"/>
    <w:rsid w:val="00657477"/>
    <w:rsid w:val="00657672"/>
    <w:rsid w:val="00660368"/>
    <w:rsid w:val="00661CE5"/>
    <w:rsid w:val="00662C95"/>
    <w:rsid w:val="00666D9F"/>
    <w:rsid w:val="006703ED"/>
    <w:rsid w:val="00671312"/>
    <w:rsid w:val="006717E6"/>
    <w:rsid w:val="00672FC6"/>
    <w:rsid w:val="00674217"/>
    <w:rsid w:val="0067623A"/>
    <w:rsid w:val="00677A77"/>
    <w:rsid w:val="00680845"/>
    <w:rsid w:val="006822B8"/>
    <w:rsid w:val="0068268D"/>
    <w:rsid w:val="00683B70"/>
    <w:rsid w:val="006866F0"/>
    <w:rsid w:val="00690EBE"/>
    <w:rsid w:val="00691172"/>
    <w:rsid w:val="00693183"/>
    <w:rsid w:val="0069337E"/>
    <w:rsid w:val="00693517"/>
    <w:rsid w:val="006936D4"/>
    <w:rsid w:val="0069449A"/>
    <w:rsid w:val="006950AC"/>
    <w:rsid w:val="0069751F"/>
    <w:rsid w:val="00697B78"/>
    <w:rsid w:val="006A39AF"/>
    <w:rsid w:val="006A42C3"/>
    <w:rsid w:val="006A69BF"/>
    <w:rsid w:val="006A6E32"/>
    <w:rsid w:val="006A767B"/>
    <w:rsid w:val="006A7790"/>
    <w:rsid w:val="006A7CD5"/>
    <w:rsid w:val="006B09B6"/>
    <w:rsid w:val="006B15C3"/>
    <w:rsid w:val="006B419A"/>
    <w:rsid w:val="006B49F6"/>
    <w:rsid w:val="006B4CBF"/>
    <w:rsid w:val="006B5818"/>
    <w:rsid w:val="006B5C03"/>
    <w:rsid w:val="006B7ED8"/>
    <w:rsid w:val="006C019C"/>
    <w:rsid w:val="006C239C"/>
    <w:rsid w:val="006C2AC4"/>
    <w:rsid w:val="006C415E"/>
    <w:rsid w:val="006C72B5"/>
    <w:rsid w:val="006D074E"/>
    <w:rsid w:val="006D1425"/>
    <w:rsid w:val="006D3B43"/>
    <w:rsid w:val="006D600E"/>
    <w:rsid w:val="006D7328"/>
    <w:rsid w:val="006D7690"/>
    <w:rsid w:val="006E04EB"/>
    <w:rsid w:val="006E04F2"/>
    <w:rsid w:val="006E2A3B"/>
    <w:rsid w:val="006E6C7A"/>
    <w:rsid w:val="006F24FA"/>
    <w:rsid w:val="006F2A47"/>
    <w:rsid w:val="006F54DD"/>
    <w:rsid w:val="006F6DED"/>
    <w:rsid w:val="006F7001"/>
    <w:rsid w:val="00700E2B"/>
    <w:rsid w:val="00701792"/>
    <w:rsid w:val="007043BD"/>
    <w:rsid w:val="00705704"/>
    <w:rsid w:val="007061A4"/>
    <w:rsid w:val="007075E3"/>
    <w:rsid w:val="00707E42"/>
    <w:rsid w:val="007114A0"/>
    <w:rsid w:val="00716F1B"/>
    <w:rsid w:val="007176E0"/>
    <w:rsid w:val="00721762"/>
    <w:rsid w:val="00722139"/>
    <w:rsid w:val="00724E01"/>
    <w:rsid w:val="0072575E"/>
    <w:rsid w:val="0072577A"/>
    <w:rsid w:val="00725E63"/>
    <w:rsid w:val="007275CA"/>
    <w:rsid w:val="00732540"/>
    <w:rsid w:val="00732C8A"/>
    <w:rsid w:val="007334CE"/>
    <w:rsid w:val="00733AA8"/>
    <w:rsid w:val="00733FD2"/>
    <w:rsid w:val="00734610"/>
    <w:rsid w:val="00735042"/>
    <w:rsid w:val="0073574E"/>
    <w:rsid w:val="00735D17"/>
    <w:rsid w:val="0073639B"/>
    <w:rsid w:val="00737BF5"/>
    <w:rsid w:val="00737DAB"/>
    <w:rsid w:val="00740EF8"/>
    <w:rsid w:val="007416B8"/>
    <w:rsid w:val="007434BD"/>
    <w:rsid w:val="00743786"/>
    <w:rsid w:val="00743F65"/>
    <w:rsid w:val="00746CA7"/>
    <w:rsid w:val="00747412"/>
    <w:rsid w:val="007478DA"/>
    <w:rsid w:val="0074796C"/>
    <w:rsid w:val="00747C23"/>
    <w:rsid w:val="007531AF"/>
    <w:rsid w:val="007539B4"/>
    <w:rsid w:val="00753D9F"/>
    <w:rsid w:val="00753DFB"/>
    <w:rsid w:val="00753E31"/>
    <w:rsid w:val="00754BBD"/>
    <w:rsid w:val="00754ED6"/>
    <w:rsid w:val="0076145A"/>
    <w:rsid w:val="00764515"/>
    <w:rsid w:val="007649EB"/>
    <w:rsid w:val="007655F0"/>
    <w:rsid w:val="007656A0"/>
    <w:rsid w:val="00766A70"/>
    <w:rsid w:val="00767334"/>
    <w:rsid w:val="00767DD0"/>
    <w:rsid w:val="00773BE2"/>
    <w:rsid w:val="00774D07"/>
    <w:rsid w:val="00775459"/>
    <w:rsid w:val="00777C7B"/>
    <w:rsid w:val="00781033"/>
    <w:rsid w:val="00781497"/>
    <w:rsid w:val="0078187F"/>
    <w:rsid w:val="00781F22"/>
    <w:rsid w:val="00783E62"/>
    <w:rsid w:val="00783FCA"/>
    <w:rsid w:val="007844CF"/>
    <w:rsid w:val="00785A2E"/>
    <w:rsid w:val="007873EB"/>
    <w:rsid w:val="00787CAA"/>
    <w:rsid w:val="00787F4C"/>
    <w:rsid w:val="00790F9C"/>
    <w:rsid w:val="0079151E"/>
    <w:rsid w:val="00791BF6"/>
    <w:rsid w:val="007948E8"/>
    <w:rsid w:val="00796183"/>
    <w:rsid w:val="00796ED8"/>
    <w:rsid w:val="007A024E"/>
    <w:rsid w:val="007A3D1F"/>
    <w:rsid w:val="007A4D2D"/>
    <w:rsid w:val="007A71F5"/>
    <w:rsid w:val="007A7965"/>
    <w:rsid w:val="007B1CCA"/>
    <w:rsid w:val="007B33A0"/>
    <w:rsid w:val="007B3DAD"/>
    <w:rsid w:val="007B56FF"/>
    <w:rsid w:val="007B7205"/>
    <w:rsid w:val="007C023B"/>
    <w:rsid w:val="007C0745"/>
    <w:rsid w:val="007C0DD2"/>
    <w:rsid w:val="007C3210"/>
    <w:rsid w:val="007C3326"/>
    <w:rsid w:val="007C3511"/>
    <w:rsid w:val="007C36C0"/>
    <w:rsid w:val="007C4074"/>
    <w:rsid w:val="007C4112"/>
    <w:rsid w:val="007C5130"/>
    <w:rsid w:val="007C54CD"/>
    <w:rsid w:val="007C5ED5"/>
    <w:rsid w:val="007C6889"/>
    <w:rsid w:val="007D2360"/>
    <w:rsid w:val="007D27B1"/>
    <w:rsid w:val="007D2B0C"/>
    <w:rsid w:val="007D3047"/>
    <w:rsid w:val="007D42CF"/>
    <w:rsid w:val="007D511E"/>
    <w:rsid w:val="007D6605"/>
    <w:rsid w:val="007E5384"/>
    <w:rsid w:val="007E712F"/>
    <w:rsid w:val="007E72C7"/>
    <w:rsid w:val="007E7535"/>
    <w:rsid w:val="007E7B46"/>
    <w:rsid w:val="007F094C"/>
    <w:rsid w:val="007F1F40"/>
    <w:rsid w:val="007F3FBC"/>
    <w:rsid w:val="007F44E0"/>
    <w:rsid w:val="007F50BE"/>
    <w:rsid w:val="007F7F81"/>
    <w:rsid w:val="00801A7B"/>
    <w:rsid w:val="00802851"/>
    <w:rsid w:val="00802EE0"/>
    <w:rsid w:val="00804E73"/>
    <w:rsid w:val="008053C3"/>
    <w:rsid w:val="00805486"/>
    <w:rsid w:val="008061CE"/>
    <w:rsid w:val="00810056"/>
    <w:rsid w:val="008132BB"/>
    <w:rsid w:val="008159BE"/>
    <w:rsid w:val="00815ACA"/>
    <w:rsid w:val="008161D3"/>
    <w:rsid w:val="0081640A"/>
    <w:rsid w:val="00817AA5"/>
    <w:rsid w:val="008219FC"/>
    <w:rsid w:val="008228AD"/>
    <w:rsid w:val="0082317C"/>
    <w:rsid w:val="0082434E"/>
    <w:rsid w:val="00825B03"/>
    <w:rsid w:val="00827D81"/>
    <w:rsid w:val="00827E7F"/>
    <w:rsid w:val="00830798"/>
    <w:rsid w:val="00831C94"/>
    <w:rsid w:val="00832694"/>
    <w:rsid w:val="00832A27"/>
    <w:rsid w:val="00834B39"/>
    <w:rsid w:val="00834F03"/>
    <w:rsid w:val="008351A9"/>
    <w:rsid w:val="00835852"/>
    <w:rsid w:val="00835CA5"/>
    <w:rsid w:val="00835D14"/>
    <w:rsid w:val="008370D2"/>
    <w:rsid w:val="0084161A"/>
    <w:rsid w:val="0084209D"/>
    <w:rsid w:val="008426EB"/>
    <w:rsid w:val="00845394"/>
    <w:rsid w:val="00847E57"/>
    <w:rsid w:val="00847EA4"/>
    <w:rsid w:val="00850843"/>
    <w:rsid w:val="00853CB4"/>
    <w:rsid w:val="008570EB"/>
    <w:rsid w:val="00857E4C"/>
    <w:rsid w:val="008625FE"/>
    <w:rsid w:val="00862984"/>
    <w:rsid w:val="00862AD4"/>
    <w:rsid w:val="00865CE7"/>
    <w:rsid w:val="00866867"/>
    <w:rsid w:val="008704E5"/>
    <w:rsid w:val="0087144A"/>
    <w:rsid w:val="00873444"/>
    <w:rsid w:val="00874215"/>
    <w:rsid w:val="00874B6F"/>
    <w:rsid w:val="00875916"/>
    <w:rsid w:val="0087644D"/>
    <w:rsid w:val="008810A4"/>
    <w:rsid w:val="008812E2"/>
    <w:rsid w:val="00883823"/>
    <w:rsid w:val="00883B03"/>
    <w:rsid w:val="00885ED7"/>
    <w:rsid w:val="00890162"/>
    <w:rsid w:val="008908FC"/>
    <w:rsid w:val="008929A8"/>
    <w:rsid w:val="00893166"/>
    <w:rsid w:val="00893622"/>
    <w:rsid w:val="008944E0"/>
    <w:rsid w:val="00894F80"/>
    <w:rsid w:val="00895CFD"/>
    <w:rsid w:val="00896C3F"/>
    <w:rsid w:val="008A0759"/>
    <w:rsid w:val="008A097A"/>
    <w:rsid w:val="008A12F9"/>
    <w:rsid w:val="008A4167"/>
    <w:rsid w:val="008A5F7F"/>
    <w:rsid w:val="008A70CC"/>
    <w:rsid w:val="008A7BC7"/>
    <w:rsid w:val="008B159B"/>
    <w:rsid w:val="008B2349"/>
    <w:rsid w:val="008B24D5"/>
    <w:rsid w:val="008B39EE"/>
    <w:rsid w:val="008B78AA"/>
    <w:rsid w:val="008C1E72"/>
    <w:rsid w:val="008C2560"/>
    <w:rsid w:val="008C2C7A"/>
    <w:rsid w:val="008C4611"/>
    <w:rsid w:val="008C466F"/>
    <w:rsid w:val="008C654B"/>
    <w:rsid w:val="008D03FE"/>
    <w:rsid w:val="008D13E8"/>
    <w:rsid w:val="008D2AB6"/>
    <w:rsid w:val="008D3E63"/>
    <w:rsid w:val="008D404C"/>
    <w:rsid w:val="008D455F"/>
    <w:rsid w:val="008D789D"/>
    <w:rsid w:val="008D7D36"/>
    <w:rsid w:val="008E1391"/>
    <w:rsid w:val="008E1B23"/>
    <w:rsid w:val="008E4236"/>
    <w:rsid w:val="008F3B61"/>
    <w:rsid w:val="008F43E6"/>
    <w:rsid w:val="008F4DD5"/>
    <w:rsid w:val="008F58FA"/>
    <w:rsid w:val="008F5BD9"/>
    <w:rsid w:val="008F6C24"/>
    <w:rsid w:val="009007EA"/>
    <w:rsid w:val="00901151"/>
    <w:rsid w:val="009021C8"/>
    <w:rsid w:val="009028BC"/>
    <w:rsid w:val="009050F7"/>
    <w:rsid w:val="00905F23"/>
    <w:rsid w:val="009064C2"/>
    <w:rsid w:val="0090653B"/>
    <w:rsid w:val="0090665B"/>
    <w:rsid w:val="009074E5"/>
    <w:rsid w:val="009101D8"/>
    <w:rsid w:val="00910E1C"/>
    <w:rsid w:val="009116F6"/>
    <w:rsid w:val="00912085"/>
    <w:rsid w:val="00912679"/>
    <w:rsid w:val="00912E71"/>
    <w:rsid w:val="009137E2"/>
    <w:rsid w:val="00915B2A"/>
    <w:rsid w:val="00917205"/>
    <w:rsid w:val="00917C3D"/>
    <w:rsid w:val="00920072"/>
    <w:rsid w:val="0092015D"/>
    <w:rsid w:val="00922618"/>
    <w:rsid w:val="00924112"/>
    <w:rsid w:val="00924965"/>
    <w:rsid w:val="00925E0D"/>
    <w:rsid w:val="00926277"/>
    <w:rsid w:val="0093108F"/>
    <w:rsid w:val="00931B6A"/>
    <w:rsid w:val="00931C9B"/>
    <w:rsid w:val="00933F3E"/>
    <w:rsid w:val="00933FD9"/>
    <w:rsid w:val="00934767"/>
    <w:rsid w:val="00940036"/>
    <w:rsid w:val="00942054"/>
    <w:rsid w:val="00942331"/>
    <w:rsid w:val="009425E9"/>
    <w:rsid w:val="009437D6"/>
    <w:rsid w:val="00946C21"/>
    <w:rsid w:val="00947214"/>
    <w:rsid w:val="00950E04"/>
    <w:rsid w:val="00955798"/>
    <w:rsid w:val="0095694A"/>
    <w:rsid w:val="009579B4"/>
    <w:rsid w:val="00957FBD"/>
    <w:rsid w:val="00960A8A"/>
    <w:rsid w:val="00960F89"/>
    <w:rsid w:val="009628A2"/>
    <w:rsid w:val="00963AD0"/>
    <w:rsid w:val="00963C62"/>
    <w:rsid w:val="0096421F"/>
    <w:rsid w:val="00964986"/>
    <w:rsid w:val="00964A4C"/>
    <w:rsid w:val="00964C1B"/>
    <w:rsid w:val="00966992"/>
    <w:rsid w:val="009710BA"/>
    <w:rsid w:val="009715F9"/>
    <w:rsid w:val="00971DE8"/>
    <w:rsid w:val="00973876"/>
    <w:rsid w:val="009767F5"/>
    <w:rsid w:val="00981012"/>
    <w:rsid w:val="00981321"/>
    <w:rsid w:val="009813D1"/>
    <w:rsid w:val="009814F1"/>
    <w:rsid w:val="0098482E"/>
    <w:rsid w:val="00986CE9"/>
    <w:rsid w:val="00987EE7"/>
    <w:rsid w:val="00990BEE"/>
    <w:rsid w:val="00990E3B"/>
    <w:rsid w:val="00993589"/>
    <w:rsid w:val="00993905"/>
    <w:rsid w:val="009942AA"/>
    <w:rsid w:val="00994F17"/>
    <w:rsid w:val="00995143"/>
    <w:rsid w:val="0099526E"/>
    <w:rsid w:val="00996FB4"/>
    <w:rsid w:val="00997A7D"/>
    <w:rsid w:val="00997D43"/>
    <w:rsid w:val="009A0DA3"/>
    <w:rsid w:val="009A1C1F"/>
    <w:rsid w:val="009A38F2"/>
    <w:rsid w:val="009A4A8C"/>
    <w:rsid w:val="009B140F"/>
    <w:rsid w:val="009B29A2"/>
    <w:rsid w:val="009B5709"/>
    <w:rsid w:val="009C167F"/>
    <w:rsid w:val="009C4299"/>
    <w:rsid w:val="009C5117"/>
    <w:rsid w:val="009C5DCB"/>
    <w:rsid w:val="009C635E"/>
    <w:rsid w:val="009C6A25"/>
    <w:rsid w:val="009C7A74"/>
    <w:rsid w:val="009C7BF3"/>
    <w:rsid w:val="009D0361"/>
    <w:rsid w:val="009D5ACB"/>
    <w:rsid w:val="009D5D24"/>
    <w:rsid w:val="009D7CBD"/>
    <w:rsid w:val="009D7F08"/>
    <w:rsid w:val="009E0D9C"/>
    <w:rsid w:val="009E0E4F"/>
    <w:rsid w:val="009E11F9"/>
    <w:rsid w:val="009E149B"/>
    <w:rsid w:val="009E21CE"/>
    <w:rsid w:val="009E27A5"/>
    <w:rsid w:val="009E30BC"/>
    <w:rsid w:val="009E436C"/>
    <w:rsid w:val="009F2547"/>
    <w:rsid w:val="009F3482"/>
    <w:rsid w:val="009F418F"/>
    <w:rsid w:val="009F72A8"/>
    <w:rsid w:val="00A0163B"/>
    <w:rsid w:val="00A0209C"/>
    <w:rsid w:val="00A0337C"/>
    <w:rsid w:val="00A04A1A"/>
    <w:rsid w:val="00A04E47"/>
    <w:rsid w:val="00A05AE1"/>
    <w:rsid w:val="00A05DCF"/>
    <w:rsid w:val="00A0733A"/>
    <w:rsid w:val="00A07C52"/>
    <w:rsid w:val="00A11BDE"/>
    <w:rsid w:val="00A138F1"/>
    <w:rsid w:val="00A14CEF"/>
    <w:rsid w:val="00A156E0"/>
    <w:rsid w:val="00A2025B"/>
    <w:rsid w:val="00A205B7"/>
    <w:rsid w:val="00A20CFE"/>
    <w:rsid w:val="00A24AEA"/>
    <w:rsid w:val="00A25F2F"/>
    <w:rsid w:val="00A260F8"/>
    <w:rsid w:val="00A269AF"/>
    <w:rsid w:val="00A328D1"/>
    <w:rsid w:val="00A330FC"/>
    <w:rsid w:val="00A35B21"/>
    <w:rsid w:val="00A35F84"/>
    <w:rsid w:val="00A37977"/>
    <w:rsid w:val="00A40F06"/>
    <w:rsid w:val="00A4179E"/>
    <w:rsid w:val="00A421FF"/>
    <w:rsid w:val="00A42B0E"/>
    <w:rsid w:val="00A42B7A"/>
    <w:rsid w:val="00A4472D"/>
    <w:rsid w:val="00A470A2"/>
    <w:rsid w:val="00A47996"/>
    <w:rsid w:val="00A47CD2"/>
    <w:rsid w:val="00A52283"/>
    <w:rsid w:val="00A53AB1"/>
    <w:rsid w:val="00A550A7"/>
    <w:rsid w:val="00A616AF"/>
    <w:rsid w:val="00A625D2"/>
    <w:rsid w:val="00A64295"/>
    <w:rsid w:val="00A663CD"/>
    <w:rsid w:val="00A66C36"/>
    <w:rsid w:val="00A7036C"/>
    <w:rsid w:val="00A7160C"/>
    <w:rsid w:val="00A7355E"/>
    <w:rsid w:val="00A765F4"/>
    <w:rsid w:val="00A77086"/>
    <w:rsid w:val="00A77E61"/>
    <w:rsid w:val="00A800AD"/>
    <w:rsid w:val="00A8173D"/>
    <w:rsid w:val="00A81933"/>
    <w:rsid w:val="00A830A3"/>
    <w:rsid w:val="00A8473C"/>
    <w:rsid w:val="00A8485A"/>
    <w:rsid w:val="00A848EC"/>
    <w:rsid w:val="00A8654B"/>
    <w:rsid w:val="00A90F96"/>
    <w:rsid w:val="00A91933"/>
    <w:rsid w:val="00A92690"/>
    <w:rsid w:val="00AA0817"/>
    <w:rsid w:val="00AA0C6C"/>
    <w:rsid w:val="00AA0F35"/>
    <w:rsid w:val="00AA46E8"/>
    <w:rsid w:val="00AA65A0"/>
    <w:rsid w:val="00AB17C5"/>
    <w:rsid w:val="00AB2F64"/>
    <w:rsid w:val="00AB560C"/>
    <w:rsid w:val="00AB6C00"/>
    <w:rsid w:val="00AB7665"/>
    <w:rsid w:val="00AC0CD1"/>
    <w:rsid w:val="00AC1367"/>
    <w:rsid w:val="00AC2CB9"/>
    <w:rsid w:val="00AC3228"/>
    <w:rsid w:val="00AC544E"/>
    <w:rsid w:val="00AC5FA3"/>
    <w:rsid w:val="00AC7BE5"/>
    <w:rsid w:val="00AD3601"/>
    <w:rsid w:val="00AD438F"/>
    <w:rsid w:val="00AD49BC"/>
    <w:rsid w:val="00AD5EEC"/>
    <w:rsid w:val="00AE035D"/>
    <w:rsid w:val="00AE06A6"/>
    <w:rsid w:val="00AE0DE7"/>
    <w:rsid w:val="00AE12C6"/>
    <w:rsid w:val="00AE420D"/>
    <w:rsid w:val="00AE422B"/>
    <w:rsid w:val="00AE6B23"/>
    <w:rsid w:val="00AE756B"/>
    <w:rsid w:val="00AE7E74"/>
    <w:rsid w:val="00AF12EF"/>
    <w:rsid w:val="00AF429A"/>
    <w:rsid w:val="00AF44E6"/>
    <w:rsid w:val="00AF610D"/>
    <w:rsid w:val="00AF6F84"/>
    <w:rsid w:val="00AF7CA3"/>
    <w:rsid w:val="00AF7EBD"/>
    <w:rsid w:val="00B00B99"/>
    <w:rsid w:val="00B03EFB"/>
    <w:rsid w:val="00B06A81"/>
    <w:rsid w:val="00B071CF"/>
    <w:rsid w:val="00B12909"/>
    <w:rsid w:val="00B1366D"/>
    <w:rsid w:val="00B136C3"/>
    <w:rsid w:val="00B1507A"/>
    <w:rsid w:val="00B20D6E"/>
    <w:rsid w:val="00B21372"/>
    <w:rsid w:val="00B238D6"/>
    <w:rsid w:val="00B23A7A"/>
    <w:rsid w:val="00B2409D"/>
    <w:rsid w:val="00B2413C"/>
    <w:rsid w:val="00B242F8"/>
    <w:rsid w:val="00B243E9"/>
    <w:rsid w:val="00B245FE"/>
    <w:rsid w:val="00B24B36"/>
    <w:rsid w:val="00B33054"/>
    <w:rsid w:val="00B3720D"/>
    <w:rsid w:val="00B37A0E"/>
    <w:rsid w:val="00B418F2"/>
    <w:rsid w:val="00B4230E"/>
    <w:rsid w:val="00B42F86"/>
    <w:rsid w:val="00B42FB5"/>
    <w:rsid w:val="00B43284"/>
    <w:rsid w:val="00B44DE8"/>
    <w:rsid w:val="00B47B39"/>
    <w:rsid w:val="00B47C60"/>
    <w:rsid w:val="00B47D75"/>
    <w:rsid w:val="00B53A05"/>
    <w:rsid w:val="00B60890"/>
    <w:rsid w:val="00B61FBB"/>
    <w:rsid w:val="00B64956"/>
    <w:rsid w:val="00B65C76"/>
    <w:rsid w:val="00B73F0B"/>
    <w:rsid w:val="00B754D0"/>
    <w:rsid w:val="00B7627D"/>
    <w:rsid w:val="00B77915"/>
    <w:rsid w:val="00B80859"/>
    <w:rsid w:val="00B80B48"/>
    <w:rsid w:val="00B811F0"/>
    <w:rsid w:val="00B8251C"/>
    <w:rsid w:val="00B843AF"/>
    <w:rsid w:val="00B84C21"/>
    <w:rsid w:val="00B868BA"/>
    <w:rsid w:val="00B91743"/>
    <w:rsid w:val="00B922DE"/>
    <w:rsid w:val="00B93B29"/>
    <w:rsid w:val="00B93E22"/>
    <w:rsid w:val="00B94A41"/>
    <w:rsid w:val="00B97FCD"/>
    <w:rsid w:val="00BA1271"/>
    <w:rsid w:val="00BA1F99"/>
    <w:rsid w:val="00BA3377"/>
    <w:rsid w:val="00BA578F"/>
    <w:rsid w:val="00BB3AA5"/>
    <w:rsid w:val="00BB724B"/>
    <w:rsid w:val="00BC2312"/>
    <w:rsid w:val="00BC29E2"/>
    <w:rsid w:val="00BC3928"/>
    <w:rsid w:val="00BC3C68"/>
    <w:rsid w:val="00BC5900"/>
    <w:rsid w:val="00BC6C73"/>
    <w:rsid w:val="00BC7527"/>
    <w:rsid w:val="00BC7CF0"/>
    <w:rsid w:val="00BD113D"/>
    <w:rsid w:val="00BD1B04"/>
    <w:rsid w:val="00BD28F3"/>
    <w:rsid w:val="00BD2E5B"/>
    <w:rsid w:val="00BD51A9"/>
    <w:rsid w:val="00BD5914"/>
    <w:rsid w:val="00BD6609"/>
    <w:rsid w:val="00BD6731"/>
    <w:rsid w:val="00BE02F3"/>
    <w:rsid w:val="00BE1741"/>
    <w:rsid w:val="00BE3764"/>
    <w:rsid w:val="00BE3F2C"/>
    <w:rsid w:val="00BE50FC"/>
    <w:rsid w:val="00BE5219"/>
    <w:rsid w:val="00BE5B50"/>
    <w:rsid w:val="00BE74FD"/>
    <w:rsid w:val="00BF0DC4"/>
    <w:rsid w:val="00BF0DCC"/>
    <w:rsid w:val="00BF1784"/>
    <w:rsid w:val="00BF2C7D"/>
    <w:rsid w:val="00BF3E11"/>
    <w:rsid w:val="00BF61CC"/>
    <w:rsid w:val="00BF66D8"/>
    <w:rsid w:val="00BF6CE9"/>
    <w:rsid w:val="00C001D2"/>
    <w:rsid w:val="00C02856"/>
    <w:rsid w:val="00C02E84"/>
    <w:rsid w:val="00C02FC4"/>
    <w:rsid w:val="00C03D5E"/>
    <w:rsid w:val="00C041DC"/>
    <w:rsid w:val="00C04E26"/>
    <w:rsid w:val="00C058F0"/>
    <w:rsid w:val="00C059A8"/>
    <w:rsid w:val="00C05D09"/>
    <w:rsid w:val="00C100DD"/>
    <w:rsid w:val="00C10E31"/>
    <w:rsid w:val="00C11D0C"/>
    <w:rsid w:val="00C12092"/>
    <w:rsid w:val="00C127AC"/>
    <w:rsid w:val="00C12EA8"/>
    <w:rsid w:val="00C1338E"/>
    <w:rsid w:val="00C13FC8"/>
    <w:rsid w:val="00C14430"/>
    <w:rsid w:val="00C1510E"/>
    <w:rsid w:val="00C163F9"/>
    <w:rsid w:val="00C1795A"/>
    <w:rsid w:val="00C20112"/>
    <w:rsid w:val="00C2765F"/>
    <w:rsid w:val="00C31AA0"/>
    <w:rsid w:val="00C333B4"/>
    <w:rsid w:val="00C33782"/>
    <w:rsid w:val="00C40326"/>
    <w:rsid w:val="00C40D4B"/>
    <w:rsid w:val="00C41213"/>
    <w:rsid w:val="00C443AE"/>
    <w:rsid w:val="00C452F2"/>
    <w:rsid w:val="00C457A1"/>
    <w:rsid w:val="00C4595C"/>
    <w:rsid w:val="00C46621"/>
    <w:rsid w:val="00C47A96"/>
    <w:rsid w:val="00C47B33"/>
    <w:rsid w:val="00C47FE0"/>
    <w:rsid w:val="00C51D8A"/>
    <w:rsid w:val="00C5519D"/>
    <w:rsid w:val="00C602C2"/>
    <w:rsid w:val="00C6087F"/>
    <w:rsid w:val="00C644AA"/>
    <w:rsid w:val="00C64932"/>
    <w:rsid w:val="00C653C1"/>
    <w:rsid w:val="00C65507"/>
    <w:rsid w:val="00C65EF0"/>
    <w:rsid w:val="00C66117"/>
    <w:rsid w:val="00C67284"/>
    <w:rsid w:val="00C67C5A"/>
    <w:rsid w:val="00C67FBD"/>
    <w:rsid w:val="00C712B3"/>
    <w:rsid w:val="00C73DB5"/>
    <w:rsid w:val="00C73FC6"/>
    <w:rsid w:val="00C75717"/>
    <w:rsid w:val="00C762DF"/>
    <w:rsid w:val="00C773F3"/>
    <w:rsid w:val="00C80306"/>
    <w:rsid w:val="00C8097C"/>
    <w:rsid w:val="00C81405"/>
    <w:rsid w:val="00C84842"/>
    <w:rsid w:val="00C85CE4"/>
    <w:rsid w:val="00C86A3E"/>
    <w:rsid w:val="00C91A80"/>
    <w:rsid w:val="00C92D7C"/>
    <w:rsid w:val="00C950DF"/>
    <w:rsid w:val="00C969E7"/>
    <w:rsid w:val="00CA360B"/>
    <w:rsid w:val="00CA4CDB"/>
    <w:rsid w:val="00CA7BC1"/>
    <w:rsid w:val="00CA7C83"/>
    <w:rsid w:val="00CB543E"/>
    <w:rsid w:val="00CC2D1D"/>
    <w:rsid w:val="00CC2D5A"/>
    <w:rsid w:val="00CC38CE"/>
    <w:rsid w:val="00CC3B7E"/>
    <w:rsid w:val="00CC3E8D"/>
    <w:rsid w:val="00CC48C6"/>
    <w:rsid w:val="00CC6572"/>
    <w:rsid w:val="00CC7461"/>
    <w:rsid w:val="00CD006D"/>
    <w:rsid w:val="00CD0445"/>
    <w:rsid w:val="00CD0BFB"/>
    <w:rsid w:val="00CD24DC"/>
    <w:rsid w:val="00CD6695"/>
    <w:rsid w:val="00CD69F5"/>
    <w:rsid w:val="00CD6A48"/>
    <w:rsid w:val="00CE17C5"/>
    <w:rsid w:val="00CE17D2"/>
    <w:rsid w:val="00CE1E44"/>
    <w:rsid w:val="00CE1FB8"/>
    <w:rsid w:val="00CE4D5C"/>
    <w:rsid w:val="00CE6EE6"/>
    <w:rsid w:val="00CF038E"/>
    <w:rsid w:val="00CF30ED"/>
    <w:rsid w:val="00CF3E31"/>
    <w:rsid w:val="00CF541C"/>
    <w:rsid w:val="00CF6297"/>
    <w:rsid w:val="00CF6870"/>
    <w:rsid w:val="00D0001D"/>
    <w:rsid w:val="00D00FFA"/>
    <w:rsid w:val="00D01126"/>
    <w:rsid w:val="00D01C5D"/>
    <w:rsid w:val="00D01E1F"/>
    <w:rsid w:val="00D02686"/>
    <w:rsid w:val="00D050FD"/>
    <w:rsid w:val="00D0530F"/>
    <w:rsid w:val="00D07B72"/>
    <w:rsid w:val="00D10959"/>
    <w:rsid w:val="00D11C10"/>
    <w:rsid w:val="00D14150"/>
    <w:rsid w:val="00D14573"/>
    <w:rsid w:val="00D16588"/>
    <w:rsid w:val="00D201E7"/>
    <w:rsid w:val="00D22E83"/>
    <w:rsid w:val="00D24E4E"/>
    <w:rsid w:val="00D25CA5"/>
    <w:rsid w:val="00D2655F"/>
    <w:rsid w:val="00D30AD4"/>
    <w:rsid w:val="00D30B26"/>
    <w:rsid w:val="00D3284C"/>
    <w:rsid w:val="00D35A43"/>
    <w:rsid w:val="00D37D4B"/>
    <w:rsid w:val="00D41BBF"/>
    <w:rsid w:val="00D42015"/>
    <w:rsid w:val="00D46738"/>
    <w:rsid w:val="00D47B83"/>
    <w:rsid w:val="00D51C5D"/>
    <w:rsid w:val="00D555E0"/>
    <w:rsid w:val="00D55FE4"/>
    <w:rsid w:val="00D5793B"/>
    <w:rsid w:val="00D600D9"/>
    <w:rsid w:val="00D6450B"/>
    <w:rsid w:val="00D6471C"/>
    <w:rsid w:val="00D6727B"/>
    <w:rsid w:val="00D70EDF"/>
    <w:rsid w:val="00D7195F"/>
    <w:rsid w:val="00D7208A"/>
    <w:rsid w:val="00D73324"/>
    <w:rsid w:val="00D751F8"/>
    <w:rsid w:val="00D753F3"/>
    <w:rsid w:val="00D76214"/>
    <w:rsid w:val="00D76845"/>
    <w:rsid w:val="00D7726A"/>
    <w:rsid w:val="00D80D6A"/>
    <w:rsid w:val="00D81964"/>
    <w:rsid w:val="00D81B0D"/>
    <w:rsid w:val="00D821FB"/>
    <w:rsid w:val="00D82BFC"/>
    <w:rsid w:val="00D83F3D"/>
    <w:rsid w:val="00D8422F"/>
    <w:rsid w:val="00D8434A"/>
    <w:rsid w:val="00D852DD"/>
    <w:rsid w:val="00D92F7A"/>
    <w:rsid w:val="00D94B43"/>
    <w:rsid w:val="00D95A0C"/>
    <w:rsid w:val="00D96695"/>
    <w:rsid w:val="00DA5EF5"/>
    <w:rsid w:val="00DA769C"/>
    <w:rsid w:val="00DB06E1"/>
    <w:rsid w:val="00DB07FD"/>
    <w:rsid w:val="00DB1C73"/>
    <w:rsid w:val="00DB2D69"/>
    <w:rsid w:val="00DB4DE8"/>
    <w:rsid w:val="00DC01EB"/>
    <w:rsid w:val="00DC18D5"/>
    <w:rsid w:val="00DC1B50"/>
    <w:rsid w:val="00DC3B02"/>
    <w:rsid w:val="00DC57D9"/>
    <w:rsid w:val="00DC5A11"/>
    <w:rsid w:val="00DC5A25"/>
    <w:rsid w:val="00DC6D50"/>
    <w:rsid w:val="00DC7DEA"/>
    <w:rsid w:val="00DD02BB"/>
    <w:rsid w:val="00DD0B49"/>
    <w:rsid w:val="00DD2AE3"/>
    <w:rsid w:val="00DD2D2C"/>
    <w:rsid w:val="00DD738D"/>
    <w:rsid w:val="00DD7857"/>
    <w:rsid w:val="00DE0176"/>
    <w:rsid w:val="00DE2313"/>
    <w:rsid w:val="00DE4299"/>
    <w:rsid w:val="00DE5626"/>
    <w:rsid w:val="00DE67B4"/>
    <w:rsid w:val="00DE74C1"/>
    <w:rsid w:val="00DE76BE"/>
    <w:rsid w:val="00DF244E"/>
    <w:rsid w:val="00DF3CD7"/>
    <w:rsid w:val="00DF48ED"/>
    <w:rsid w:val="00DF511A"/>
    <w:rsid w:val="00DF72AD"/>
    <w:rsid w:val="00DF7E54"/>
    <w:rsid w:val="00E00107"/>
    <w:rsid w:val="00E01CD9"/>
    <w:rsid w:val="00E05195"/>
    <w:rsid w:val="00E05BDA"/>
    <w:rsid w:val="00E06B0C"/>
    <w:rsid w:val="00E07231"/>
    <w:rsid w:val="00E10482"/>
    <w:rsid w:val="00E11260"/>
    <w:rsid w:val="00E11B21"/>
    <w:rsid w:val="00E11E03"/>
    <w:rsid w:val="00E126A7"/>
    <w:rsid w:val="00E132ED"/>
    <w:rsid w:val="00E13557"/>
    <w:rsid w:val="00E14186"/>
    <w:rsid w:val="00E15EC0"/>
    <w:rsid w:val="00E16B3E"/>
    <w:rsid w:val="00E21671"/>
    <w:rsid w:val="00E223EF"/>
    <w:rsid w:val="00E22BA3"/>
    <w:rsid w:val="00E2349B"/>
    <w:rsid w:val="00E25080"/>
    <w:rsid w:val="00E252CE"/>
    <w:rsid w:val="00E258DD"/>
    <w:rsid w:val="00E26409"/>
    <w:rsid w:val="00E26CF4"/>
    <w:rsid w:val="00E300E6"/>
    <w:rsid w:val="00E32897"/>
    <w:rsid w:val="00E333D2"/>
    <w:rsid w:val="00E36E89"/>
    <w:rsid w:val="00E37B12"/>
    <w:rsid w:val="00E4051B"/>
    <w:rsid w:val="00E40867"/>
    <w:rsid w:val="00E41491"/>
    <w:rsid w:val="00E415CB"/>
    <w:rsid w:val="00E41913"/>
    <w:rsid w:val="00E43B17"/>
    <w:rsid w:val="00E4661F"/>
    <w:rsid w:val="00E5094D"/>
    <w:rsid w:val="00E513EB"/>
    <w:rsid w:val="00E55429"/>
    <w:rsid w:val="00E60F40"/>
    <w:rsid w:val="00E650E3"/>
    <w:rsid w:val="00E65826"/>
    <w:rsid w:val="00E65F37"/>
    <w:rsid w:val="00E67992"/>
    <w:rsid w:val="00E71675"/>
    <w:rsid w:val="00E72143"/>
    <w:rsid w:val="00E7358A"/>
    <w:rsid w:val="00E77238"/>
    <w:rsid w:val="00E772D8"/>
    <w:rsid w:val="00E805FF"/>
    <w:rsid w:val="00E8284F"/>
    <w:rsid w:val="00E82AA5"/>
    <w:rsid w:val="00E836E6"/>
    <w:rsid w:val="00E84304"/>
    <w:rsid w:val="00E8513A"/>
    <w:rsid w:val="00E85836"/>
    <w:rsid w:val="00E8669E"/>
    <w:rsid w:val="00E90F0B"/>
    <w:rsid w:val="00E918DF"/>
    <w:rsid w:val="00E9551D"/>
    <w:rsid w:val="00E97921"/>
    <w:rsid w:val="00EA0AAA"/>
    <w:rsid w:val="00EA0E1E"/>
    <w:rsid w:val="00EA3A45"/>
    <w:rsid w:val="00EA4F4E"/>
    <w:rsid w:val="00EA52CA"/>
    <w:rsid w:val="00EA5F65"/>
    <w:rsid w:val="00EB000D"/>
    <w:rsid w:val="00EB08DD"/>
    <w:rsid w:val="00EB1157"/>
    <w:rsid w:val="00EB2B37"/>
    <w:rsid w:val="00EB523E"/>
    <w:rsid w:val="00EB6F9C"/>
    <w:rsid w:val="00EB76A8"/>
    <w:rsid w:val="00EB7B80"/>
    <w:rsid w:val="00EC5FB2"/>
    <w:rsid w:val="00EC74F1"/>
    <w:rsid w:val="00ED0D26"/>
    <w:rsid w:val="00ED1E08"/>
    <w:rsid w:val="00ED42F0"/>
    <w:rsid w:val="00ED49FC"/>
    <w:rsid w:val="00ED4CFE"/>
    <w:rsid w:val="00ED4ED1"/>
    <w:rsid w:val="00ED6794"/>
    <w:rsid w:val="00ED7EE4"/>
    <w:rsid w:val="00EE1492"/>
    <w:rsid w:val="00EE3838"/>
    <w:rsid w:val="00EE4A9D"/>
    <w:rsid w:val="00EE5021"/>
    <w:rsid w:val="00EE54ED"/>
    <w:rsid w:val="00EE70AE"/>
    <w:rsid w:val="00EE7534"/>
    <w:rsid w:val="00EF3530"/>
    <w:rsid w:val="00EF3761"/>
    <w:rsid w:val="00EF4EF5"/>
    <w:rsid w:val="00EF5470"/>
    <w:rsid w:val="00F02B07"/>
    <w:rsid w:val="00F07C4D"/>
    <w:rsid w:val="00F10BBA"/>
    <w:rsid w:val="00F119C6"/>
    <w:rsid w:val="00F12DB7"/>
    <w:rsid w:val="00F17808"/>
    <w:rsid w:val="00F20540"/>
    <w:rsid w:val="00F22877"/>
    <w:rsid w:val="00F2451F"/>
    <w:rsid w:val="00F268A8"/>
    <w:rsid w:val="00F37DD5"/>
    <w:rsid w:val="00F406BC"/>
    <w:rsid w:val="00F4078F"/>
    <w:rsid w:val="00F422C6"/>
    <w:rsid w:val="00F423BC"/>
    <w:rsid w:val="00F4284C"/>
    <w:rsid w:val="00F42A00"/>
    <w:rsid w:val="00F4381B"/>
    <w:rsid w:val="00F43EFA"/>
    <w:rsid w:val="00F45585"/>
    <w:rsid w:val="00F5020F"/>
    <w:rsid w:val="00F51EB7"/>
    <w:rsid w:val="00F52480"/>
    <w:rsid w:val="00F53245"/>
    <w:rsid w:val="00F57970"/>
    <w:rsid w:val="00F57E04"/>
    <w:rsid w:val="00F6106A"/>
    <w:rsid w:val="00F61858"/>
    <w:rsid w:val="00F62874"/>
    <w:rsid w:val="00F63A88"/>
    <w:rsid w:val="00F63C60"/>
    <w:rsid w:val="00F6425B"/>
    <w:rsid w:val="00F70B4E"/>
    <w:rsid w:val="00F729DD"/>
    <w:rsid w:val="00F73698"/>
    <w:rsid w:val="00F73F55"/>
    <w:rsid w:val="00F7539F"/>
    <w:rsid w:val="00F75D96"/>
    <w:rsid w:val="00F80B35"/>
    <w:rsid w:val="00F81892"/>
    <w:rsid w:val="00F84D0F"/>
    <w:rsid w:val="00F8530D"/>
    <w:rsid w:val="00F855B5"/>
    <w:rsid w:val="00F85D67"/>
    <w:rsid w:val="00F86955"/>
    <w:rsid w:val="00F920D0"/>
    <w:rsid w:val="00F9219A"/>
    <w:rsid w:val="00F9311A"/>
    <w:rsid w:val="00F9422F"/>
    <w:rsid w:val="00F94ABD"/>
    <w:rsid w:val="00F95C01"/>
    <w:rsid w:val="00F95E15"/>
    <w:rsid w:val="00F96A98"/>
    <w:rsid w:val="00F96D2C"/>
    <w:rsid w:val="00FA1A68"/>
    <w:rsid w:val="00FA3062"/>
    <w:rsid w:val="00FA326C"/>
    <w:rsid w:val="00FA3C31"/>
    <w:rsid w:val="00FA6CDB"/>
    <w:rsid w:val="00FB1393"/>
    <w:rsid w:val="00FB4362"/>
    <w:rsid w:val="00FB4C84"/>
    <w:rsid w:val="00FB5A2B"/>
    <w:rsid w:val="00FB653A"/>
    <w:rsid w:val="00FB6EB5"/>
    <w:rsid w:val="00FC0314"/>
    <w:rsid w:val="00FC0EBC"/>
    <w:rsid w:val="00FC16F1"/>
    <w:rsid w:val="00FC29E1"/>
    <w:rsid w:val="00FC431B"/>
    <w:rsid w:val="00FC4B6C"/>
    <w:rsid w:val="00FC6893"/>
    <w:rsid w:val="00FC6C2B"/>
    <w:rsid w:val="00FC7409"/>
    <w:rsid w:val="00FD088F"/>
    <w:rsid w:val="00FD1021"/>
    <w:rsid w:val="00FD1D35"/>
    <w:rsid w:val="00FD2A8F"/>
    <w:rsid w:val="00FD2BAC"/>
    <w:rsid w:val="00FD30F2"/>
    <w:rsid w:val="00FD36FC"/>
    <w:rsid w:val="00FD4076"/>
    <w:rsid w:val="00FD482C"/>
    <w:rsid w:val="00FD7B1D"/>
    <w:rsid w:val="00FD7C82"/>
    <w:rsid w:val="00FD7FF5"/>
    <w:rsid w:val="00FE0CC5"/>
    <w:rsid w:val="00FE15D1"/>
    <w:rsid w:val="00FE3FB3"/>
    <w:rsid w:val="00FE4B3D"/>
    <w:rsid w:val="00FE58B0"/>
    <w:rsid w:val="00FE5B00"/>
    <w:rsid w:val="00FE6031"/>
    <w:rsid w:val="00FE6EAF"/>
    <w:rsid w:val="00FF0187"/>
    <w:rsid w:val="00FF1771"/>
    <w:rsid w:val="00FF2A3E"/>
    <w:rsid w:val="00FF3C74"/>
    <w:rsid w:val="00FF4E56"/>
    <w:rsid w:val="00FF645B"/>
    <w:rsid w:val="00FF66AA"/>
    <w:rsid w:val="00FF6F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5:docId w15:val="{B9FA23C9-BB61-4D53-97FF-C9F4C98B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deGrade4-nfase3">
    <w:name w:val="Grid Table 4 Accent 3"/>
    <w:basedOn w:val="Tabelanormal"/>
    <w:uiPriority w:val="49"/>
    <w:rsid w:val="0073504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Grade5Escura-nfase3">
    <w:name w:val="Grid Table 5 Dark Accent 3"/>
    <w:basedOn w:val="Tabelanormal"/>
    <w:uiPriority w:val="50"/>
    <w:rsid w:val="00246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deLista3-nfase3">
    <w:name w:val="List Table 3 Accent 3"/>
    <w:basedOn w:val="Tabelanormal"/>
    <w:uiPriority w:val="48"/>
    <w:rsid w:val="0094003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4-nfase3">
    <w:name w:val="List Table 4 Accent 3"/>
    <w:basedOn w:val="Tabelanormal"/>
    <w:uiPriority w:val="49"/>
    <w:rsid w:val="00F96A9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e">
    <w:name w:val="Emphasis"/>
    <w:basedOn w:val="Fontepargpadro"/>
    <w:uiPriority w:val="20"/>
    <w:qFormat/>
    <w:rsid w:val="009116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734163064">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30588975">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13495193">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25359120">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629894001">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05017327">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 w:id="21046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Excel_Worksheet14.xlsx"/><Relationship Id="rId21" Type="http://schemas.openxmlformats.org/officeDocument/2006/relationships/package" Target="embeddings/Microsoft_Excel_Worksheet5.xls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Excel_Worksheet18.xlsx"/><Relationship Id="rId50" Type="http://schemas.openxmlformats.org/officeDocument/2006/relationships/image" Target="media/image24.emf"/><Relationship Id="rId55" Type="http://schemas.openxmlformats.org/officeDocument/2006/relationships/package" Target="embeddings/Microsoft_Excel_Worksheet22.xlsx"/><Relationship Id="rId63" Type="http://schemas.openxmlformats.org/officeDocument/2006/relationships/package" Target="embeddings/Microsoft_Excel_Worksheet26.xlsx"/><Relationship Id="rId68" Type="http://schemas.openxmlformats.org/officeDocument/2006/relationships/image" Target="media/image33.emf"/><Relationship Id="rId76" Type="http://schemas.openxmlformats.org/officeDocument/2006/relationships/image" Target="media/image37.emf"/><Relationship Id="rId84" Type="http://schemas.openxmlformats.org/officeDocument/2006/relationships/image" Target="media/image41.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Excel_Worksheet30.xlsx"/><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package" Target="embeddings/Microsoft_Excel_Worksheet9.xlsx"/><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Excel_Worksheet13.xlsx"/><Relationship Id="rId40" Type="http://schemas.openxmlformats.org/officeDocument/2006/relationships/image" Target="media/image19.emf"/><Relationship Id="rId45" Type="http://schemas.openxmlformats.org/officeDocument/2006/relationships/package" Target="embeddings/Microsoft_Excel_Worksheet17.xlsx"/><Relationship Id="rId53" Type="http://schemas.openxmlformats.org/officeDocument/2006/relationships/package" Target="embeddings/Microsoft_Excel_Worksheet21.xlsx"/><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package" Target="embeddings/Microsoft_Excel_Worksheet34.xlsx"/><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package" Target="embeddings/Microsoft_Excel_Worksheet25.xlsx"/><Relationship Id="rId82" Type="http://schemas.openxmlformats.org/officeDocument/2006/relationships/image" Target="media/image40.emf"/><Relationship Id="rId90" Type="http://schemas.openxmlformats.org/officeDocument/2006/relationships/theme" Target="theme/theme1.xml"/><Relationship Id="rId19"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2.xlsx"/><Relationship Id="rId22" Type="http://schemas.openxmlformats.org/officeDocument/2006/relationships/image" Target="media/image10.emf"/><Relationship Id="rId27" Type="http://schemas.openxmlformats.org/officeDocument/2006/relationships/package" Target="embeddings/Microsoft_Excel_Worksheet8.xlsx"/><Relationship Id="rId30" Type="http://schemas.openxmlformats.org/officeDocument/2006/relationships/image" Target="media/image14.emf"/><Relationship Id="rId35" Type="http://schemas.openxmlformats.org/officeDocument/2006/relationships/package" Target="embeddings/Microsoft_Excel_Worksheet12.xlsx"/><Relationship Id="rId43" Type="http://schemas.openxmlformats.org/officeDocument/2006/relationships/package" Target="embeddings/Microsoft_Excel_Worksheet16.xls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package" Target="embeddings/Microsoft_Excel_Worksheet29.xlsx"/><Relationship Id="rId77" Type="http://schemas.openxmlformats.org/officeDocument/2006/relationships/package" Target="embeddings/Microsoft_Excel_Worksheet33.xlsx"/><Relationship Id="rId8" Type="http://schemas.openxmlformats.org/officeDocument/2006/relationships/image" Target="media/image1.jpeg"/><Relationship Id="rId51" Type="http://schemas.openxmlformats.org/officeDocument/2006/relationships/package" Target="embeddings/Microsoft_Excel_Worksheet20.xlsx"/><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package" Target="embeddings/Microsoft_Excel_Worksheet37.xlsx"/><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33" Type="http://schemas.openxmlformats.org/officeDocument/2006/relationships/package" Target="embeddings/Microsoft_Excel_Worksheet11.xls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Excel_Worksheet24.xlsx"/><Relationship Id="rId67" Type="http://schemas.openxmlformats.org/officeDocument/2006/relationships/package" Target="embeddings/Microsoft_Excel_Worksheet28.xlsx"/><Relationship Id="rId20" Type="http://schemas.openxmlformats.org/officeDocument/2006/relationships/image" Target="media/image9.emf"/><Relationship Id="rId41" Type="http://schemas.openxmlformats.org/officeDocument/2006/relationships/package" Target="embeddings/Microsoft_Excel_Worksheet15.xlsx"/><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package" Target="embeddings/Microsoft_Excel_Worksheet32.xlsx"/><Relationship Id="rId83" Type="http://schemas.openxmlformats.org/officeDocument/2006/relationships/package" Target="embeddings/Microsoft_Excel_Worksheet36.xlsx"/><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package" Target="embeddings/Microsoft_Excel_Worksheet6.xls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Excel_Worksheet19.xlsx"/><Relationship Id="rId57" Type="http://schemas.openxmlformats.org/officeDocument/2006/relationships/package" Target="embeddings/Microsoft_Excel_Worksheet23.xlsx"/><Relationship Id="rId10" Type="http://schemas.openxmlformats.org/officeDocument/2006/relationships/image" Target="media/image3.png"/><Relationship Id="rId31" Type="http://schemas.openxmlformats.org/officeDocument/2006/relationships/package" Target="embeddings/Microsoft_Excel_Worksheet10.xls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package" Target="embeddings/Microsoft_Excel_Worksheet27.xlsx"/><Relationship Id="rId73" Type="http://schemas.openxmlformats.org/officeDocument/2006/relationships/package" Target="embeddings/Microsoft_Excel_Worksheet31.xlsx"/><Relationship Id="rId78" Type="http://schemas.openxmlformats.org/officeDocument/2006/relationships/image" Target="media/image38.emf"/><Relationship Id="rId81" Type="http://schemas.openxmlformats.org/officeDocument/2006/relationships/package" Target="embeddings/Microsoft_Excel_Worksheet35.xlsx"/><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60334-F51D-46B0-8E39-73C375B89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32</Pages>
  <Words>7004</Words>
  <Characters>37826</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dradm31</cp:lastModifiedBy>
  <cp:revision>134</cp:revision>
  <cp:lastPrinted>2022-09-22T19:49:00Z</cp:lastPrinted>
  <dcterms:created xsi:type="dcterms:W3CDTF">2022-07-15T11:28:00Z</dcterms:created>
  <dcterms:modified xsi:type="dcterms:W3CDTF">2022-11-04T15:42:00Z</dcterms:modified>
</cp:coreProperties>
</file>