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875DFF" w:rsidP="00203C4B">
      <w:pPr>
        <w:jc w:val="center"/>
      </w:pPr>
      <w:r>
        <w:rPr>
          <w:noProof/>
          <w:lang w:eastAsia="pt-BR"/>
        </w:rPr>
        <w:drawing>
          <wp:inline distT="0" distB="0" distL="0" distR="0" wp14:anchorId="0A9BD98E" wp14:editId="312E84B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7875" cy="1543050"/>
                    </a:xfrm>
                    <a:prstGeom prst="rect">
                      <a:avLst/>
                    </a:prstGeom>
                  </pic:spPr>
                </pic:pic>
              </a:graphicData>
            </a:graphic>
          </wp:inline>
        </w:drawing>
      </w:r>
      <w:r w:rsidR="003F4282">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DC34C3">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0009C5" w:rsidP="00DC34C3">
      <w:pPr>
        <w:spacing w:after="0" w:line="240" w:lineRule="auto"/>
        <w:jc w:val="center"/>
        <w:rPr>
          <w:rFonts w:ascii="Arial" w:hAnsi="Arial" w:cs="Arial"/>
          <w:b/>
          <w:color w:val="636B3E"/>
          <w:sz w:val="96"/>
          <w:szCs w:val="96"/>
        </w:rPr>
      </w:pPr>
      <w:r>
        <w:rPr>
          <w:rFonts w:ascii="Arial" w:hAnsi="Arial" w:cs="Arial"/>
          <w:b/>
          <w:color w:val="636B3E"/>
          <w:sz w:val="96"/>
          <w:szCs w:val="96"/>
        </w:rPr>
        <w:t>DO 2</w:t>
      </w:r>
      <w:r w:rsidR="00DC34C3">
        <w:rPr>
          <w:rFonts w:ascii="Arial" w:hAnsi="Arial" w:cs="Arial"/>
          <w:b/>
          <w:color w:val="636B3E"/>
          <w:sz w:val="96"/>
          <w:szCs w:val="96"/>
        </w:rPr>
        <w:t>º TRIMESTRE DE 2024</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72235F" w:rsidRPr="002707DC" w:rsidTr="00114DAA">
        <w:tc>
          <w:tcPr>
            <w:tcW w:w="8359" w:type="dxa"/>
            <w:tcMar>
              <w:top w:w="57" w:type="dxa"/>
              <w:left w:w="57" w:type="dxa"/>
              <w:bottom w:w="57" w:type="dxa"/>
              <w:right w:w="57" w:type="dxa"/>
            </w:tcMar>
          </w:tcPr>
          <w:p w:rsidR="0072235F"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19. FORNECEDORES</w:t>
            </w:r>
          </w:p>
        </w:tc>
        <w:tc>
          <w:tcPr>
            <w:tcW w:w="701" w:type="dxa"/>
            <w:tcMar>
              <w:top w:w="57" w:type="dxa"/>
              <w:left w:w="57" w:type="dxa"/>
              <w:bottom w:w="57" w:type="dxa"/>
              <w:right w:w="57" w:type="dxa"/>
            </w:tcMar>
            <w:vAlign w:val="center"/>
          </w:tcPr>
          <w:p w:rsidR="0072235F"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20</w:t>
            </w:r>
            <w:r w:rsidR="002707DC" w:rsidRPr="002707DC">
              <w:rPr>
                <w:rFonts w:ascii="Times New Roman" w:hAnsi="Times New Roman" w:cs="Times New Roman"/>
                <w:sz w:val="16"/>
                <w:szCs w:val="16"/>
              </w:rPr>
              <w:t xml:space="preserve">. RECEITA ORÇAMENTÁRIA A REALIZAR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21</w:t>
            </w:r>
            <w:r w:rsidR="002707DC" w:rsidRPr="002707DC">
              <w:rPr>
                <w:rFonts w:ascii="Times New Roman" w:hAnsi="Times New Roman" w:cs="Times New Roman"/>
                <w:sz w:val="16"/>
                <w:szCs w:val="16"/>
              </w:rPr>
              <w:t xml:space="preserve">. TED A REALIZAR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22</w:t>
            </w:r>
            <w:r w:rsidR="002707DC" w:rsidRPr="002707DC">
              <w:rPr>
                <w:rFonts w:ascii="Times New Roman" w:hAnsi="Times New Roman" w:cs="Times New Roman"/>
                <w:sz w:val="16"/>
                <w:szCs w:val="16"/>
              </w:rPr>
              <w:t xml:space="preserve">. PROVISÕES JUDICIAIS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23</w:t>
            </w:r>
            <w:r w:rsidR="002707DC" w:rsidRPr="002707DC">
              <w:rPr>
                <w:rFonts w:ascii="Times New Roman" w:hAnsi="Times New Roman" w:cs="Times New Roman"/>
                <w:sz w:val="16"/>
                <w:szCs w:val="16"/>
              </w:rPr>
              <w:t xml:space="preserve">.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24</w:t>
            </w:r>
            <w:r w:rsidR="002707DC" w:rsidRPr="002707DC">
              <w:rPr>
                <w:rFonts w:ascii="Times New Roman" w:hAnsi="Times New Roman" w:cs="Times New Roman"/>
                <w:sz w:val="16"/>
                <w:szCs w:val="16"/>
              </w:rPr>
              <w:t xml:space="preserve">.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25</w:t>
            </w:r>
            <w:r w:rsidR="002707DC" w:rsidRPr="002707DC">
              <w:rPr>
                <w:rFonts w:ascii="Times New Roman" w:hAnsi="Times New Roman" w:cs="Times New Roman"/>
                <w:sz w:val="16"/>
                <w:szCs w:val="16"/>
              </w:rPr>
              <w:t xml:space="preserve">.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26</w:t>
            </w:r>
            <w:r w:rsidR="002707DC" w:rsidRPr="002707DC">
              <w:rPr>
                <w:rFonts w:ascii="Times New Roman" w:hAnsi="Times New Roman" w:cs="Times New Roman"/>
                <w:sz w:val="16"/>
                <w:szCs w:val="16"/>
              </w:rPr>
              <w:t>.</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27</w:t>
            </w:r>
            <w:r w:rsidR="002707DC" w:rsidRPr="002707DC">
              <w:rPr>
                <w:rFonts w:ascii="Times New Roman" w:hAnsi="Times New Roman" w:cs="Times New Roman"/>
                <w:sz w:val="16"/>
                <w:szCs w:val="16"/>
              </w:rPr>
              <w:t xml:space="preserve">.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28</w:t>
            </w:r>
            <w:r w:rsidR="002707DC" w:rsidRPr="002707DC">
              <w:rPr>
                <w:rFonts w:ascii="Times New Roman" w:hAnsi="Times New Roman" w:cs="Times New Roman"/>
                <w:sz w:val="16"/>
                <w:szCs w:val="16"/>
              </w:rPr>
              <w:t xml:space="preserve">. MANUTENÇÃO DE CAPACIDADE ESTRATÉGICA </w:t>
            </w:r>
          </w:p>
        </w:tc>
        <w:tc>
          <w:tcPr>
            <w:tcW w:w="701" w:type="dxa"/>
            <w:tcMar>
              <w:top w:w="57" w:type="dxa"/>
              <w:left w:w="57" w:type="dxa"/>
              <w:bottom w:w="57" w:type="dxa"/>
              <w:right w:w="57" w:type="dxa"/>
            </w:tcMar>
            <w:vAlign w:val="center"/>
          </w:tcPr>
          <w:p w:rsidR="002707DC" w:rsidRPr="002707DC" w:rsidRDefault="007E2F85" w:rsidP="002707DC">
            <w:pPr>
              <w:jc w:val="center"/>
              <w:rPr>
                <w:rFonts w:ascii="Times New Roman" w:hAnsi="Times New Roman" w:cs="Times New Roman"/>
                <w:b/>
                <w:sz w:val="16"/>
                <w:szCs w:val="16"/>
              </w:rPr>
            </w:pPr>
            <w:r>
              <w:rPr>
                <w:rFonts w:ascii="Times New Roman" w:hAnsi="Times New Roman" w:cs="Times New Roman"/>
                <w:b/>
                <w:sz w:val="16"/>
                <w:szCs w:val="16"/>
              </w:rPr>
              <w:t>25</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29</w:t>
            </w:r>
            <w:r w:rsidR="002707DC" w:rsidRPr="002707DC">
              <w:rPr>
                <w:rFonts w:ascii="Times New Roman" w:hAnsi="Times New Roman" w:cs="Times New Roman"/>
                <w:sz w:val="16"/>
                <w:szCs w:val="16"/>
              </w:rPr>
              <w:t xml:space="preserve">.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30</w:t>
            </w:r>
            <w:r w:rsidR="002707DC" w:rsidRPr="002707DC">
              <w:rPr>
                <w:rFonts w:ascii="Times New Roman" w:hAnsi="Times New Roman" w:cs="Times New Roman"/>
                <w:sz w:val="16"/>
                <w:szCs w:val="16"/>
              </w:rPr>
              <w:t xml:space="preserve">. DESPESAS COMERCIAIS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27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32</w:t>
            </w:r>
            <w:r w:rsidR="002707DC" w:rsidRPr="002707DC">
              <w:rPr>
                <w:rFonts w:ascii="Times New Roman" w:hAnsi="Times New Roman" w:cs="Times New Roman"/>
                <w:sz w:val="16"/>
                <w:szCs w:val="16"/>
              </w:rPr>
              <w:t xml:space="preserve">.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33</w:t>
            </w:r>
            <w:r w:rsidR="002707DC" w:rsidRPr="002707DC">
              <w:rPr>
                <w:rFonts w:ascii="Times New Roman" w:hAnsi="Times New Roman" w:cs="Times New Roman"/>
                <w:sz w:val="16"/>
                <w:szCs w:val="16"/>
              </w:rPr>
              <w:t xml:space="preserve">.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166D8">
              <w:rPr>
                <w:rFonts w:ascii="Times New Roman" w:hAnsi="Times New Roman" w:cs="Times New Roman"/>
                <w:b/>
                <w:sz w:val="16"/>
                <w:szCs w:val="16"/>
              </w:rPr>
              <w:t>8</w:t>
            </w:r>
            <w:r w:rsidR="00A55C88">
              <w:rPr>
                <w:rFonts w:ascii="Times New Roman" w:hAnsi="Times New Roman" w:cs="Times New Roman"/>
                <w:b/>
                <w:sz w:val="16"/>
                <w:szCs w:val="16"/>
              </w:rPr>
              <w:t xml:space="preserve">                                                                                                                                                                                                                                                                                                                                                                                                                                                                                                                                                                                                                                                                                                                                                                                                                                                                                                                                                                                                                                                                                                                                                                                                                                                                                                                                                                                                                                                                                                                                                                                                                                                                                                                                                                                                                                                                                                                                                                                                                                                                                                                                                                                                                                                                                                                                                                                                                                                                                                                                                                                                                                                                                                                                                                            </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34</w:t>
            </w:r>
            <w:r w:rsidR="002707DC" w:rsidRPr="002707DC">
              <w:rPr>
                <w:rFonts w:ascii="Times New Roman" w:hAnsi="Times New Roman" w:cs="Times New Roman"/>
                <w:sz w:val="16"/>
                <w:szCs w:val="16"/>
              </w:rPr>
              <w:t xml:space="preserve">.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35</w:t>
            </w:r>
            <w:r w:rsidR="002707DC" w:rsidRPr="002707DC">
              <w:rPr>
                <w:rFonts w:ascii="Times New Roman" w:hAnsi="Times New Roman" w:cs="Times New Roman"/>
                <w:sz w:val="16"/>
                <w:szCs w:val="16"/>
              </w:rPr>
              <w:t xml:space="preserve">.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36</w:t>
            </w:r>
            <w:r w:rsidR="002707DC" w:rsidRPr="002707DC">
              <w:rPr>
                <w:rFonts w:ascii="Times New Roman" w:hAnsi="Times New Roman" w:cs="Times New Roman"/>
                <w:sz w:val="16"/>
                <w:szCs w:val="16"/>
              </w:rPr>
              <w:t xml:space="preserve">. OUTRAS DESPESAS </w:t>
            </w:r>
          </w:p>
        </w:tc>
        <w:tc>
          <w:tcPr>
            <w:tcW w:w="701" w:type="dxa"/>
            <w:tcMar>
              <w:top w:w="57" w:type="dxa"/>
              <w:left w:w="57" w:type="dxa"/>
              <w:bottom w:w="57" w:type="dxa"/>
              <w:right w:w="57" w:type="dxa"/>
            </w:tcMar>
            <w:vAlign w:val="center"/>
          </w:tcPr>
          <w:p w:rsidR="002707DC" w:rsidRPr="002707DC" w:rsidRDefault="007E2F85" w:rsidP="002707DC">
            <w:pPr>
              <w:jc w:val="center"/>
              <w:rPr>
                <w:rFonts w:ascii="Times New Roman" w:hAnsi="Times New Roman" w:cs="Times New Roman"/>
                <w:b/>
                <w:sz w:val="16"/>
                <w:szCs w:val="16"/>
              </w:rPr>
            </w:pPr>
            <w:r>
              <w:rPr>
                <w:rFonts w:ascii="Times New Roman" w:hAnsi="Times New Roman" w:cs="Times New Roman"/>
                <w:b/>
                <w:sz w:val="16"/>
                <w:szCs w:val="16"/>
              </w:rPr>
              <w:t>28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37</w:t>
            </w:r>
            <w:r w:rsidR="002707DC" w:rsidRPr="002707DC">
              <w:rPr>
                <w:rFonts w:ascii="Times New Roman" w:hAnsi="Times New Roman" w:cs="Times New Roman"/>
                <w:sz w:val="16"/>
                <w:szCs w:val="16"/>
              </w:rPr>
              <w:t xml:space="preserve">. OUTRAS RECEITAS </w:t>
            </w:r>
          </w:p>
        </w:tc>
        <w:tc>
          <w:tcPr>
            <w:tcW w:w="701" w:type="dxa"/>
            <w:tcMar>
              <w:top w:w="57" w:type="dxa"/>
              <w:left w:w="57" w:type="dxa"/>
              <w:bottom w:w="57" w:type="dxa"/>
              <w:right w:w="57" w:type="dxa"/>
            </w:tcMar>
            <w:vAlign w:val="center"/>
          </w:tcPr>
          <w:p w:rsidR="00801A7B" w:rsidRPr="002707DC" w:rsidRDefault="007E2F85" w:rsidP="00801A7B">
            <w:pPr>
              <w:jc w:val="center"/>
              <w:rPr>
                <w:rFonts w:ascii="Times New Roman" w:hAnsi="Times New Roman" w:cs="Times New Roman"/>
                <w:b/>
                <w:sz w:val="16"/>
                <w:szCs w:val="16"/>
              </w:rPr>
            </w:pPr>
            <w:r>
              <w:rPr>
                <w:rFonts w:ascii="Times New Roman" w:hAnsi="Times New Roman" w:cs="Times New Roman"/>
                <w:b/>
                <w:sz w:val="16"/>
                <w:szCs w:val="16"/>
              </w:rPr>
              <w:t>29</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38</w:t>
            </w:r>
            <w:r w:rsidR="002707DC" w:rsidRPr="002707DC">
              <w:rPr>
                <w:rFonts w:ascii="Times New Roman" w:hAnsi="Times New Roman" w:cs="Times New Roman"/>
                <w:sz w:val="16"/>
                <w:szCs w:val="16"/>
              </w:rPr>
              <w:t xml:space="preserve">.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39</w:t>
            </w:r>
            <w:r w:rsidR="002707DC" w:rsidRPr="002707DC">
              <w:rPr>
                <w:rFonts w:ascii="Times New Roman" w:hAnsi="Times New Roman" w:cs="Times New Roman"/>
                <w:sz w:val="16"/>
                <w:szCs w:val="16"/>
              </w:rPr>
              <w:t xml:space="preserve">.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7E2F85">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40</w:t>
            </w:r>
            <w:r w:rsidR="006D5BED">
              <w:rPr>
                <w:rFonts w:ascii="Times New Roman" w:hAnsi="Times New Roman" w:cs="Times New Roman"/>
                <w:sz w:val="16"/>
                <w:szCs w:val="16"/>
              </w:rPr>
              <w:t xml:space="preserve">.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sidR="006D5BED">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7E2F85" w:rsidP="002707DC">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41</w:t>
            </w:r>
            <w:r w:rsidR="002707DC" w:rsidRPr="002707DC">
              <w:rPr>
                <w:rFonts w:ascii="Times New Roman" w:hAnsi="Times New Roman" w:cs="Times New Roman"/>
                <w:sz w:val="16"/>
                <w:szCs w:val="16"/>
              </w:rPr>
              <w:t xml:space="preserve">. PARTES RELACIONADAS </w:t>
            </w:r>
          </w:p>
        </w:tc>
        <w:tc>
          <w:tcPr>
            <w:tcW w:w="701" w:type="dxa"/>
            <w:tcMar>
              <w:top w:w="57" w:type="dxa"/>
              <w:left w:w="57" w:type="dxa"/>
              <w:bottom w:w="57" w:type="dxa"/>
              <w:right w:w="57" w:type="dxa"/>
            </w:tcMar>
            <w:vAlign w:val="center"/>
          </w:tcPr>
          <w:p w:rsidR="002707DC" w:rsidRPr="002707DC" w:rsidRDefault="007E2F85" w:rsidP="008F3B61">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42</w:t>
            </w:r>
            <w:r w:rsidR="002707DC" w:rsidRPr="002707DC">
              <w:rPr>
                <w:rFonts w:ascii="Times New Roman" w:hAnsi="Times New Roman" w:cs="Times New Roman"/>
                <w:sz w:val="16"/>
                <w:szCs w:val="16"/>
              </w:rPr>
              <w:t xml:space="preserve">. CONCILIAÇÃO ENTRE BALANÇO PUBLICADO E BALANÇO SIAFI </w:t>
            </w:r>
          </w:p>
        </w:tc>
        <w:tc>
          <w:tcPr>
            <w:tcW w:w="701" w:type="dxa"/>
            <w:tcMar>
              <w:top w:w="57" w:type="dxa"/>
              <w:left w:w="57" w:type="dxa"/>
              <w:bottom w:w="57" w:type="dxa"/>
              <w:right w:w="57" w:type="dxa"/>
            </w:tcMar>
            <w:vAlign w:val="center"/>
          </w:tcPr>
          <w:p w:rsidR="002707DC" w:rsidRPr="002707DC" w:rsidRDefault="007E2F85" w:rsidP="008F3B61">
            <w:pPr>
              <w:jc w:val="center"/>
              <w:rPr>
                <w:rFonts w:ascii="Times New Roman" w:hAnsi="Times New Roman" w:cs="Times New Roman"/>
                <w:b/>
                <w:sz w:val="16"/>
                <w:szCs w:val="16"/>
              </w:rPr>
            </w:pPr>
            <w:r>
              <w:rPr>
                <w:rFonts w:ascii="Times New Roman" w:hAnsi="Times New Roman" w:cs="Times New Roman"/>
                <w:b/>
                <w:sz w:val="16"/>
                <w:szCs w:val="16"/>
              </w:rPr>
              <w:t>32</w:t>
            </w:r>
          </w:p>
        </w:tc>
      </w:tr>
      <w:tr w:rsidR="002707DC" w:rsidRPr="002707DC" w:rsidTr="00114DAA">
        <w:tc>
          <w:tcPr>
            <w:tcW w:w="8359" w:type="dxa"/>
            <w:tcMar>
              <w:top w:w="57" w:type="dxa"/>
              <w:left w:w="57" w:type="dxa"/>
              <w:bottom w:w="57" w:type="dxa"/>
              <w:right w:w="57" w:type="dxa"/>
            </w:tcMar>
          </w:tcPr>
          <w:p w:rsidR="00D23B41" w:rsidRDefault="00D23B41" w:rsidP="002707DC">
            <w:pPr>
              <w:rPr>
                <w:rFonts w:ascii="Times New Roman" w:hAnsi="Times New Roman" w:cs="Times New Roman"/>
                <w:sz w:val="16"/>
                <w:szCs w:val="16"/>
              </w:rPr>
            </w:pPr>
          </w:p>
          <w:p w:rsidR="00D23B41" w:rsidRDefault="00D23B41" w:rsidP="002707DC">
            <w:pPr>
              <w:rPr>
                <w:rFonts w:ascii="Times New Roman" w:hAnsi="Times New Roman" w:cs="Times New Roman"/>
                <w:sz w:val="16"/>
                <w:szCs w:val="16"/>
              </w:rPr>
            </w:pPr>
          </w:p>
          <w:p w:rsidR="008812FA" w:rsidRDefault="008812FA" w:rsidP="002707DC">
            <w:pPr>
              <w:rPr>
                <w:rFonts w:ascii="Times New Roman" w:hAnsi="Times New Roman" w:cs="Times New Roman"/>
                <w:sz w:val="16"/>
                <w:szCs w:val="16"/>
              </w:rPr>
            </w:pPr>
          </w:p>
          <w:p w:rsidR="008812FA" w:rsidRDefault="008812FA" w:rsidP="002707DC">
            <w:pPr>
              <w:rPr>
                <w:rFonts w:ascii="Times New Roman" w:hAnsi="Times New Roman" w:cs="Times New Roman"/>
                <w:sz w:val="16"/>
                <w:szCs w:val="16"/>
              </w:rPr>
            </w:pPr>
          </w:p>
          <w:p w:rsidR="00D23B41" w:rsidRPr="002707DC" w:rsidRDefault="00D23B41"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t>BALANÇO PATRIMONIAL</w:t>
      </w:r>
    </w:p>
    <w:bookmarkStart w:id="0" w:name="_MON_1696748739"/>
    <w:bookmarkEnd w:id="0"/>
    <w:p w:rsidR="007C4112" w:rsidRPr="007539B4" w:rsidRDefault="00EA6010" w:rsidP="007539B4">
      <w:pPr>
        <w:spacing w:after="0" w:line="240" w:lineRule="auto"/>
        <w:ind w:left="360"/>
        <w:rPr>
          <w:rFonts w:ascii="Times New Roman" w:hAnsi="Times New Roman" w:cs="Times New Roman"/>
          <w:b/>
          <w:sz w:val="24"/>
          <w:szCs w:val="24"/>
        </w:rPr>
      </w:pPr>
      <w:r>
        <w:object w:dxaOrig="9135" w:dyaOrig="11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25.75pt" o:ole="">
            <v:imagedata r:id="rId11" o:title=""/>
          </v:shape>
          <o:OLEObject Type="Embed" ProgID="Excel.Sheet.12" ShapeID="_x0000_i1025" DrawAspect="Content" ObjectID="_1789297119"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8F67C3"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521A39" w:rsidRDefault="00E27D38" w:rsidP="00114DAA">
            <w:pPr>
              <w:jc w:val="center"/>
              <w:rPr>
                <w:rFonts w:ascii="Times New Roman" w:hAnsi="Times New Roman" w:cs="Times New Roman"/>
                <w:sz w:val="20"/>
                <w:szCs w:val="24"/>
              </w:rPr>
            </w:pPr>
            <w:r>
              <w:rPr>
                <w:rFonts w:ascii="Times New Roman" w:hAnsi="Times New Roman" w:cs="Times New Roman"/>
                <w:sz w:val="20"/>
                <w:szCs w:val="24"/>
              </w:rPr>
              <w:t>Diretor Presidente</w:t>
            </w: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3E6178" w:rsidRDefault="003E6178" w:rsidP="00114DAA">
            <w:pPr>
              <w:jc w:val="center"/>
              <w:rPr>
                <w:rFonts w:ascii="Times New Roman" w:hAnsi="Times New Roman" w:cs="Times New Roman"/>
                <w:sz w:val="20"/>
                <w:szCs w:val="24"/>
              </w:rPr>
            </w:pPr>
          </w:p>
          <w:p w:rsidR="008F67C3" w:rsidRPr="007F44E0" w:rsidRDefault="008F67C3" w:rsidP="00114DAA">
            <w:pPr>
              <w:jc w:val="center"/>
              <w:rPr>
                <w:rFonts w:ascii="Times New Roman" w:hAnsi="Times New Roman" w:cs="Times New Roman"/>
                <w:sz w:val="20"/>
                <w:szCs w:val="24"/>
              </w:rPr>
            </w:pPr>
          </w:p>
        </w:tc>
      </w:tr>
    </w:tbl>
    <w:p w:rsidR="00D23B41" w:rsidRDefault="00D23B41" w:rsidP="00DE2313">
      <w:pPr>
        <w:spacing w:after="0" w:line="240" w:lineRule="auto"/>
        <w:rPr>
          <w:rFonts w:ascii="Times New Roman" w:hAnsi="Times New Roman" w:cs="Times New Roman"/>
          <w:b/>
          <w:sz w:val="24"/>
          <w:szCs w:val="24"/>
        </w:rPr>
      </w:pPr>
    </w:p>
    <w:p w:rsidR="00D23B41" w:rsidRDefault="00D23B41" w:rsidP="00DE2313">
      <w:pPr>
        <w:spacing w:after="0" w:line="240" w:lineRule="auto"/>
        <w:rPr>
          <w:rFonts w:ascii="Times New Roman" w:hAnsi="Times New Roman" w:cs="Times New Roman"/>
          <w:b/>
          <w:sz w:val="24"/>
          <w:szCs w:val="24"/>
        </w:rPr>
      </w:pPr>
    </w:p>
    <w:p w:rsidR="00114C20" w:rsidRDefault="00114C20" w:rsidP="00DE2313">
      <w:pPr>
        <w:spacing w:after="0" w:line="240" w:lineRule="auto"/>
        <w:rPr>
          <w:rFonts w:ascii="Times New Roman" w:hAnsi="Times New Roman" w:cs="Times New Roman"/>
          <w:b/>
          <w:sz w:val="24"/>
          <w:szCs w:val="24"/>
        </w:rPr>
      </w:pPr>
    </w:p>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6744DE" w:rsidP="00DE2313">
      <w:pPr>
        <w:spacing w:after="0" w:line="240" w:lineRule="auto"/>
        <w:rPr>
          <w:rFonts w:ascii="Times New Roman" w:hAnsi="Times New Roman" w:cs="Times New Roman"/>
          <w:b/>
          <w:sz w:val="24"/>
          <w:szCs w:val="24"/>
        </w:rPr>
      </w:pPr>
      <w:r>
        <w:object w:dxaOrig="11474" w:dyaOrig="7297">
          <v:shape id="_x0000_i1026" type="#_x0000_t75" style="width:540pt;height:396pt" o:ole="">
            <v:imagedata r:id="rId13" o:title=""/>
          </v:shape>
          <o:OLEObject Type="Embed" ProgID="Excel.Sheet.12" ShapeID="_x0000_i1026" DrawAspect="Content" ObjectID="_1789297120"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B203C7" w:rsidP="007F44E0">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r w:rsidR="004B2517">
              <w:rPr>
                <w:rFonts w:ascii="Times New Roman" w:hAnsi="Times New Roman" w:cs="Times New Roman"/>
                <w:sz w:val="20"/>
                <w:szCs w:val="24"/>
              </w:rPr>
              <w:t>.</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8F67C3" w:rsidRDefault="008F67C3" w:rsidP="008F67C3">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7F44E0" w:rsidRPr="008F67C3" w:rsidRDefault="00E27D38" w:rsidP="008F67C3">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tc>
      </w:tr>
    </w:tbl>
    <w:p w:rsidR="00657672" w:rsidRDefault="00657672" w:rsidP="00FA326C">
      <w:pPr>
        <w:spacing w:after="0" w:line="240" w:lineRule="auto"/>
        <w:jc w:val="both"/>
        <w:rPr>
          <w:rFonts w:ascii="Times New Roman" w:hAnsi="Times New Roman" w:cs="Times New Roman"/>
          <w:sz w:val="24"/>
          <w:szCs w:val="24"/>
        </w:rPr>
      </w:pPr>
    </w:p>
    <w:p w:rsidR="008F67C3" w:rsidRPr="00657672" w:rsidRDefault="005B66A1" w:rsidP="005B66A1">
      <w:pPr>
        <w:tabs>
          <w:tab w:val="left" w:pos="2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47412" w:rsidRDefault="00747412"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5063EE" w:rsidRPr="005063EE" w:rsidRDefault="005063EE" w:rsidP="005063EE">
      <w:pPr>
        <w:tabs>
          <w:tab w:val="left" w:pos="6555"/>
        </w:tabs>
        <w:rPr>
          <w:rFonts w:ascii="Times New Roman" w:hAnsi="Times New Roman" w:cs="Times New Roman"/>
          <w:sz w:val="24"/>
          <w:szCs w:val="24"/>
        </w:rPr>
        <w:sectPr w:rsidR="005063EE" w:rsidRPr="005063EE" w:rsidSect="00B70750">
          <w:headerReference w:type="default" r:id="rId15"/>
          <w:footerReference w:type="default" r:id="rId16"/>
          <w:headerReference w:type="first" r:id="rId17"/>
          <w:footerReference w:type="first" r:id="rId18"/>
          <w:pgSz w:w="11907" w:h="16839" w:code="9"/>
          <w:pgMar w:top="720" w:right="720" w:bottom="720" w:left="720" w:header="709" w:footer="0" w:gutter="0"/>
          <w:pgNumType w:start="0"/>
          <w:cols w:space="708"/>
          <w:titlePg/>
          <w:docGrid w:linePitch="360"/>
        </w:sectPr>
      </w:pPr>
    </w:p>
    <w:p w:rsidR="009C7022" w:rsidRDefault="009C7022" w:rsidP="00FA326C">
      <w:pPr>
        <w:spacing w:after="0" w:line="240" w:lineRule="auto"/>
        <w:jc w:val="both"/>
        <w:rPr>
          <w:rFonts w:ascii="Times New Roman" w:hAnsi="Times New Roman" w:cs="Times New Roman"/>
          <w:sz w:val="24"/>
          <w:szCs w:val="24"/>
        </w:rPr>
      </w:pPr>
    </w:p>
    <w:p w:rsidR="007F44E0" w:rsidRPr="00077C9D" w:rsidRDefault="005063EE" w:rsidP="002446B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446B0" w:rsidRPr="00077C9D">
        <w:rPr>
          <w:rFonts w:ascii="Times New Roman" w:hAnsi="Times New Roman" w:cs="Times New Roman"/>
          <w:b/>
          <w:sz w:val="24"/>
          <w:szCs w:val="24"/>
        </w:rPr>
        <w:t xml:space="preserve">3. </w:t>
      </w:r>
      <w:r w:rsidR="00A77E61" w:rsidRPr="00077C9D">
        <w:rPr>
          <w:rFonts w:ascii="Times New Roman" w:hAnsi="Times New Roman" w:cs="Times New Roman"/>
          <w:b/>
          <w:sz w:val="24"/>
          <w:szCs w:val="24"/>
        </w:rPr>
        <w:t>DEMONSTRAÇÃO DAS MUTAÇÕES DO PATRIMÔNIO LÍQUIDO</w:t>
      </w:r>
    </w:p>
    <w:p w:rsidR="00683B70" w:rsidRDefault="005063EE" w:rsidP="00080E8A">
      <w:pPr>
        <w:spacing w:after="0" w:line="240" w:lineRule="auto"/>
        <w:rPr>
          <w:noProof/>
          <w:lang w:eastAsia="pt-BR"/>
        </w:rPr>
      </w:pPr>
      <w:r>
        <w:rPr>
          <w:noProof/>
          <w:lang w:eastAsia="pt-BR"/>
        </w:rPr>
        <w:drawing>
          <wp:anchor distT="0" distB="0" distL="114300" distR="114300" simplePos="0" relativeHeight="251664384" behindDoc="0" locked="0" layoutInCell="1" allowOverlap="1">
            <wp:simplePos x="0" y="0"/>
            <wp:positionH relativeFrom="margin">
              <wp:align>left</wp:align>
            </wp:positionH>
            <wp:positionV relativeFrom="paragraph">
              <wp:posOffset>171450</wp:posOffset>
            </wp:positionV>
            <wp:extent cx="9544050" cy="418147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544050" cy="4181475"/>
                    </a:xfrm>
                    <a:prstGeom prst="rect">
                      <a:avLst/>
                    </a:prstGeom>
                  </pic:spPr>
                </pic:pic>
              </a:graphicData>
            </a:graphic>
            <wp14:sizeRelH relativeFrom="margin">
              <wp14:pctWidth>0</wp14:pctWidth>
            </wp14:sizeRelH>
          </wp:anchor>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863"/>
        <w:gridCol w:w="4530"/>
        <w:gridCol w:w="5393"/>
      </w:tblGrid>
      <w:tr w:rsidR="005063EE" w:rsidRPr="007F44E0" w:rsidTr="00F53BA5">
        <w:tc>
          <w:tcPr>
            <w:tcW w:w="4530" w:type="dxa"/>
            <w:vAlign w:val="center"/>
          </w:tcPr>
          <w:p w:rsidR="005063EE" w:rsidRDefault="005063EE" w:rsidP="00114DAA">
            <w:pPr>
              <w:jc w:val="center"/>
              <w:rPr>
                <w:rFonts w:ascii="Times New Roman" w:hAnsi="Times New Roman" w:cs="Times New Roman"/>
                <w:b/>
                <w:sz w:val="20"/>
                <w:szCs w:val="24"/>
              </w:rPr>
            </w:pPr>
          </w:p>
          <w:p w:rsidR="0035689F" w:rsidRDefault="0035689F"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Marcio Gabriel Ribeiro</w:t>
            </w:r>
          </w:p>
          <w:p w:rsidR="005063EE"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5063EE" w:rsidRPr="007F44E0" w:rsidRDefault="005063EE" w:rsidP="00114DAA">
            <w:pPr>
              <w:jc w:val="center"/>
              <w:rPr>
                <w:rFonts w:ascii="Times New Roman" w:hAnsi="Times New Roman" w:cs="Times New Roman"/>
                <w:sz w:val="20"/>
                <w:szCs w:val="24"/>
              </w:rPr>
            </w:pPr>
          </w:p>
        </w:tc>
        <w:tc>
          <w:tcPr>
            <w:tcW w:w="5393" w:type="dxa"/>
            <w:gridSpan w:val="2"/>
          </w:tcPr>
          <w:p w:rsidR="005063EE" w:rsidRDefault="005063EE" w:rsidP="00114DAA">
            <w:pPr>
              <w:jc w:val="center"/>
              <w:rPr>
                <w:rFonts w:ascii="Times New Roman" w:hAnsi="Times New Roman" w:cs="Times New Roman"/>
                <w:b/>
                <w:sz w:val="20"/>
                <w:szCs w:val="24"/>
              </w:rPr>
            </w:pPr>
          </w:p>
        </w:tc>
        <w:tc>
          <w:tcPr>
            <w:tcW w:w="5393" w:type="dxa"/>
            <w:vAlign w:val="center"/>
          </w:tcPr>
          <w:p w:rsidR="005063EE" w:rsidRDefault="005063EE"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In</w:t>
            </w:r>
            <w:r w:rsidRPr="007F44E0">
              <w:rPr>
                <w:rFonts w:ascii="Times New Roman" w:hAnsi="Times New Roman" w:cs="Times New Roman"/>
                <w:b/>
                <w:sz w:val="20"/>
                <w:szCs w:val="24"/>
              </w:rPr>
              <w:t xml:space="preserve">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5063EE" w:rsidRPr="007F44E0"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5063EE" w:rsidRPr="007F44E0" w:rsidTr="00F53BA5">
        <w:tc>
          <w:tcPr>
            <w:tcW w:w="5393" w:type="dxa"/>
            <w:gridSpan w:val="2"/>
          </w:tcPr>
          <w:p w:rsidR="005063EE" w:rsidRDefault="005063EE" w:rsidP="00114DAA">
            <w:pPr>
              <w:jc w:val="center"/>
              <w:rPr>
                <w:rFonts w:ascii="Times New Roman" w:hAnsi="Times New Roman" w:cs="Times New Roman"/>
                <w:b/>
                <w:sz w:val="20"/>
                <w:szCs w:val="24"/>
              </w:rPr>
            </w:pPr>
          </w:p>
        </w:tc>
        <w:tc>
          <w:tcPr>
            <w:tcW w:w="9923" w:type="dxa"/>
            <w:gridSpan w:val="2"/>
            <w:vAlign w:val="center"/>
          </w:tcPr>
          <w:p w:rsidR="005063EE" w:rsidRDefault="005063EE" w:rsidP="00114DAA">
            <w:pPr>
              <w:jc w:val="center"/>
              <w:rPr>
                <w:rFonts w:ascii="Times New Roman" w:hAnsi="Times New Roman" w:cs="Times New Roman"/>
                <w:b/>
                <w:sz w:val="20"/>
                <w:szCs w:val="24"/>
              </w:rPr>
            </w:pPr>
          </w:p>
          <w:p w:rsidR="005063EE" w:rsidRDefault="005063EE" w:rsidP="005063EE">
            <w:pPr>
              <w:rPr>
                <w:rFonts w:ascii="Times New Roman" w:hAnsi="Times New Roman" w:cs="Times New Roman"/>
                <w:b/>
                <w:sz w:val="20"/>
                <w:szCs w:val="24"/>
              </w:rPr>
            </w:pPr>
            <w:r>
              <w:rPr>
                <w:rFonts w:ascii="Times New Roman" w:hAnsi="Times New Roman" w:cs="Times New Roman"/>
                <w:b/>
                <w:sz w:val="20"/>
                <w:szCs w:val="24"/>
              </w:rPr>
              <w:t>Ricardo Rodrigues Canhaci</w:t>
            </w:r>
          </w:p>
          <w:p w:rsidR="005063EE" w:rsidRPr="005063EE" w:rsidRDefault="005063EE" w:rsidP="005063EE">
            <w:pPr>
              <w:rPr>
                <w:rFonts w:ascii="Times New Roman" w:hAnsi="Times New Roman" w:cs="Times New Roman"/>
                <w:b/>
                <w:sz w:val="20"/>
                <w:szCs w:val="24"/>
              </w:rPr>
            </w:pPr>
            <w:r>
              <w:rPr>
                <w:rFonts w:ascii="Times New Roman" w:hAnsi="Times New Roman" w:cs="Times New Roman"/>
                <w:sz w:val="20"/>
                <w:szCs w:val="24"/>
              </w:rPr>
              <w:t xml:space="preserve">        Diretor Presidente</w:t>
            </w:r>
            <w:r>
              <w:rPr>
                <w:rFonts w:ascii="Times New Roman" w:hAnsi="Times New Roman" w:cs="Times New Roman"/>
                <w:b/>
                <w:sz w:val="20"/>
                <w:szCs w:val="24"/>
              </w:rPr>
              <w:t xml:space="preserve"> </w:t>
            </w:r>
          </w:p>
        </w:tc>
      </w:tr>
    </w:tbl>
    <w:p w:rsidR="008812FA" w:rsidRDefault="008812FA" w:rsidP="00FA326C">
      <w:pPr>
        <w:spacing w:after="0" w:line="240" w:lineRule="auto"/>
        <w:jc w:val="both"/>
        <w:rPr>
          <w:rFonts w:ascii="Times New Roman" w:hAnsi="Times New Roman" w:cs="Times New Roman"/>
          <w:b/>
          <w:sz w:val="24"/>
          <w:szCs w:val="24"/>
        </w:rPr>
      </w:pPr>
    </w:p>
    <w:p w:rsidR="005063EE" w:rsidRPr="008812FA" w:rsidRDefault="005063EE" w:rsidP="008812FA">
      <w:pPr>
        <w:rPr>
          <w:rFonts w:ascii="Times New Roman" w:hAnsi="Times New Roman" w:cs="Times New Roman"/>
          <w:sz w:val="24"/>
          <w:szCs w:val="24"/>
        </w:rPr>
        <w:sectPr w:rsidR="005063EE" w:rsidRPr="008812FA" w:rsidSect="00B70750">
          <w:pgSz w:w="16839" w:h="11907" w:orient="landscape" w:code="9"/>
          <w:pgMar w:top="720" w:right="720" w:bottom="720" w:left="720" w:header="510" w:footer="0" w:gutter="0"/>
          <w:pgNumType w:start="4"/>
          <w:cols w:space="708"/>
          <w:titlePg/>
          <w:docGrid w:linePitch="360"/>
        </w:sect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324E04" w:rsidP="00FA326C">
      <w:pPr>
        <w:spacing w:after="0" w:line="240" w:lineRule="auto"/>
        <w:jc w:val="both"/>
        <w:rPr>
          <w:rFonts w:ascii="Times New Roman" w:hAnsi="Times New Roman" w:cs="Times New Roman"/>
          <w:b/>
          <w:sz w:val="24"/>
          <w:szCs w:val="24"/>
        </w:rPr>
      </w:pPr>
      <w:r>
        <w:object w:dxaOrig="10129" w:dyaOrig="11936">
          <v:shape id="_x0000_i1027" type="#_x0000_t75" style="width:510.75pt;height:525.75pt" o:ole="">
            <v:imagedata r:id="rId20" o:title=""/>
          </v:shape>
          <o:OLEObject Type="Embed" ProgID="Excel.Sheet.12" ShapeID="_x0000_i1027" DrawAspect="Content" ObjectID="_1789297121" r:id="rId21"/>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E27D38"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E2349B" w:rsidRPr="007F44E0" w:rsidRDefault="00E2349B" w:rsidP="000D28E5">
            <w:pPr>
              <w:jc w:val="center"/>
              <w:rPr>
                <w:rFonts w:ascii="Times New Roman" w:hAnsi="Times New Roman" w:cs="Times New Roman"/>
                <w:sz w:val="20"/>
                <w:szCs w:val="24"/>
              </w:rPr>
            </w:pPr>
          </w:p>
        </w:tc>
      </w:tr>
    </w:tbl>
    <w:p w:rsidR="00EE2A5A" w:rsidRDefault="00EE2A5A" w:rsidP="00FA326C">
      <w:pPr>
        <w:spacing w:after="0" w:line="240" w:lineRule="auto"/>
        <w:jc w:val="both"/>
        <w:rPr>
          <w:rFonts w:ascii="Times New Roman" w:hAnsi="Times New Roman" w:cs="Times New Roman"/>
          <w:b/>
          <w:sz w:val="24"/>
          <w:szCs w:val="24"/>
        </w:rPr>
      </w:pPr>
    </w:p>
    <w:p w:rsidR="00EE2A5A" w:rsidRDefault="00EE2A5A"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D23B41" w:rsidRDefault="00D23B41" w:rsidP="00FA326C">
      <w:pPr>
        <w:spacing w:after="0" w:line="240" w:lineRule="auto"/>
        <w:jc w:val="both"/>
        <w:rPr>
          <w:rFonts w:ascii="Times New Roman" w:hAnsi="Times New Roman" w:cs="Times New Roman"/>
          <w:b/>
          <w:sz w:val="24"/>
          <w:szCs w:val="24"/>
        </w:rPr>
      </w:pPr>
    </w:p>
    <w:p w:rsidR="00D23B41" w:rsidRDefault="00D23B41"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3E432D" w:rsidRDefault="003E432D"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bookmarkStart w:id="3" w:name="_MON_1696923237"/>
    <w:bookmarkEnd w:id="3"/>
    <w:p w:rsidR="00E2349B" w:rsidRDefault="003222D4"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244" w:dyaOrig="11718">
          <v:shape id="_x0000_i1028" type="#_x0000_t75" style="width:525.75pt;height:525.75pt" o:ole="">
            <v:imagedata r:id="rId22" o:title=""/>
          </v:shape>
          <o:OLEObject Type="Embed" ProgID="Excel.Sheet.12" ShapeID="_x0000_i1028" DrawAspect="Content" ObjectID="_1789297122" r:id="rId23"/>
        </w:object>
      </w:r>
    </w:p>
    <w:p w:rsidR="006B3FE9" w:rsidRDefault="006B3FE9"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B203C7" w:rsidP="003D3C44">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BC6C73" w:rsidRDefault="00BC6C73" w:rsidP="003D3C44">
            <w:pPr>
              <w:jc w:val="center"/>
              <w:rPr>
                <w:rFonts w:ascii="Times New Roman" w:hAnsi="Times New Roman" w:cs="Times New Roman"/>
                <w:b/>
                <w:sz w:val="20"/>
                <w:szCs w:val="24"/>
              </w:rPr>
            </w:pPr>
          </w:p>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2E2FBE"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tc>
      </w:tr>
    </w:tbl>
    <w:p w:rsidR="002F1CE8" w:rsidRDefault="002F1CE8" w:rsidP="00FA326C">
      <w:pPr>
        <w:spacing w:after="0" w:line="240" w:lineRule="auto"/>
        <w:jc w:val="both"/>
        <w:rPr>
          <w:rFonts w:ascii="Times New Roman" w:hAnsi="Times New Roman" w:cs="Times New Roman"/>
          <w:sz w:val="24"/>
          <w:szCs w:val="24"/>
        </w:rPr>
      </w:pPr>
    </w:p>
    <w:p w:rsidR="00C45E6D" w:rsidRDefault="00C45E6D" w:rsidP="00FA326C">
      <w:pPr>
        <w:spacing w:after="0" w:line="240" w:lineRule="auto"/>
        <w:jc w:val="both"/>
        <w:rPr>
          <w:rFonts w:ascii="Times New Roman" w:hAnsi="Times New Roman" w:cs="Times New Roman"/>
          <w:sz w:val="24"/>
          <w:szCs w:val="24"/>
        </w:rPr>
      </w:pPr>
    </w:p>
    <w:p w:rsidR="00B70750" w:rsidRDefault="00B70750" w:rsidP="00FA326C">
      <w:pPr>
        <w:spacing w:after="0" w:line="240" w:lineRule="auto"/>
        <w:jc w:val="both"/>
        <w:rPr>
          <w:rFonts w:ascii="Times New Roman" w:hAnsi="Times New Roman" w:cs="Times New Roman"/>
          <w:sz w:val="24"/>
          <w:szCs w:val="24"/>
        </w:rPr>
      </w:pPr>
    </w:p>
    <w:p w:rsidR="001E202A" w:rsidRDefault="001E202A"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787992" w:rsidP="00FA326C">
      <w:pPr>
        <w:spacing w:after="0" w:line="240" w:lineRule="auto"/>
        <w:jc w:val="both"/>
        <w:rPr>
          <w:rFonts w:ascii="Times New Roman" w:hAnsi="Times New Roman" w:cs="Times New Roman"/>
          <w:b/>
          <w:sz w:val="24"/>
          <w:szCs w:val="24"/>
        </w:rPr>
      </w:pPr>
      <w:r>
        <w:object w:dxaOrig="10892" w:dyaOrig="3454">
          <v:shape id="_x0000_i1029" type="#_x0000_t75" style="width:518.25pt;height:172.5pt" o:ole="">
            <v:imagedata r:id="rId24" o:title=""/>
          </v:shape>
          <o:OLEObject Type="Embed" ProgID="Excel.Sheet.12" ShapeID="_x0000_i1029" DrawAspect="Content" ObjectID="_1789297123" r:id="rId25"/>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B203C7" w:rsidP="003D3C44">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2E2FBE"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5061E9" w:rsidRDefault="005061E9"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25511E" w:rsidRDefault="0025511E" w:rsidP="00114DAA">
      <w:pPr>
        <w:spacing w:after="0" w:line="240" w:lineRule="auto"/>
        <w:jc w:val="both"/>
        <w:rPr>
          <w:rFonts w:ascii="Times New Roman" w:hAnsi="Times New Roman" w:cs="Times New Roman"/>
          <w:b/>
          <w:sz w:val="24"/>
          <w:szCs w:val="24"/>
        </w:rPr>
      </w:pPr>
    </w:p>
    <w:p w:rsidR="00C30B8F" w:rsidRDefault="00C30B8F" w:rsidP="00114DAA">
      <w:pPr>
        <w:spacing w:after="0" w:line="240" w:lineRule="auto"/>
        <w:jc w:val="both"/>
        <w:rPr>
          <w:rFonts w:ascii="Times New Roman" w:hAnsi="Times New Roman" w:cs="Times New Roman"/>
          <w:b/>
          <w:sz w:val="24"/>
          <w:szCs w:val="24"/>
        </w:rPr>
      </w:pPr>
    </w:p>
    <w:p w:rsidR="00CB5150" w:rsidRDefault="00CB5150"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00E606BB">
        <w:rPr>
          <w:rFonts w:ascii="Times New Roman" w:hAnsi="Times New Roman" w:cs="Times New Roman"/>
          <w:sz w:val="24"/>
          <w:szCs w:val="24"/>
        </w:rPr>
        <w:t xml:space="preserve">de produtos e sistemas </w:t>
      </w:r>
      <w:r w:rsidRPr="00114DAA">
        <w:rPr>
          <w:rFonts w:ascii="Times New Roman" w:hAnsi="Times New Roman" w:cs="Times New Roman"/>
          <w:sz w:val="24"/>
          <w:szCs w:val="24"/>
        </w:rPr>
        <w:t>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w:t>
      </w:r>
      <w:r w:rsidR="003F2C4D">
        <w:rPr>
          <w:rFonts w:ascii="Times New Roman" w:hAnsi="Times New Roman" w:cs="Times New Roman"/>
          <w:sz w:val="24"/>
          <w:szCs w:val="24"/>
        </w:rPr>
        <w:t xml:space="preserve"> às  exigências de mobilização </w:t>
      </w:r>
      <w:r w:rsidRPr="00114DAA">
        <w:rPr>
          <w:rFonts w:ascii="Times New Roman" w:hAnsi="Times New Roman" w:cs="Times New Roman"/>
          <w:sz w:val="24"/>
          <w:szCs w:val="24"/>
        </w:rPr>
        <w:t>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16F26" w:rsidRDefault="00E16F26" w:rsidP="00114DAA">
      <w:pPr>
        <w:spacing w:after="0" w:line="240" w:lineRule="auto"/>
        <w:jc w:val="both"/>
        <w:rPr>
          <w:rFonts w:ascii="Times New Roman" w:hAnsi="Times New Roman" w:cs="Times New Roman"/>
          <w:b/>
          <w:sz w:val="24"/>
          <w:szCs w:val="24"/>
        </w:rPr>
      </w:pPr>
    </w:p>
    <w:p w:rsidR="00E16F26" w:rsidRDefault="00E16F26" w:rsidP="00114DAA">
      <w:pPr>
        <w:spacing w:after="0" w:line="240" w:lineRule="auto"/>
        <w:jc w:val="both"/>
        <w:rPr>
          <w:rFonts w:ascii="Times New Roman" w:hAnsi="Times New Roman" w:cs="Times New Roman"/>
          <w:b/>
          <w:sz w:val="24"/>
          <w:szCs w:val="24"/>
        </w:rPr>
      </w:pPr>
    </w:p>
    <w:p w:rsidR="00E16F26" w:rsidRDefault="00E16F26" w:rsidP="00114DAA">
      <w:pPr>
        <w:spacing w:after="0" w:line="240" w:lineRule="auto"/>
        <w:jc w:val="both"/>
        <w:rPr>
          <w:rFonts w:ascii="Times New Roman" w:hAnsi="Times New Roman" w:cs="Times New Roman"/>
          <w:b/>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2494"/>
        <w:gridCol w:w="7142"/>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plastex,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00AF7CC9">
        <w:rPr>
          <w:rFonts w:ascii="Times New Roman" w:hAnsi="Times New Roman" w:cs="Times New Roman"/>
          <w:sz w:val="24"/>
          <w:szCs w:val="24"/>
        </w:rPr>
        <w:t xml:space="preserve">, Macro Função SIAFI 020305 e </w:t>
      </w:r>
      <w:r w:rsidRPr="002546E0">
        <w:rPr>
          <w:rFonts w:ascii="Times New Roman" w:hAnsi="Times New Roman" w:cs="Times New Roman"/>
          <w:sz w:val="24"/>
          <w:szCs w:val="24"/>
        </w:rPr>
        <w:t xml:space="preserve">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005626FF">
        <w:rPr>
          <w:rFonts w:ascii="Times New Roman" w:hAnsi="Times New Roman" w:cs="Times New Roman"/>
          <w:b/>
          <w:sz w:val="24"/>
          <w:szCs w:val="24"/>
        </w:rPr>
        <w:t>.</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1A31D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8.5. Impostos a </w:t>
      </w:r>
      <w:r w:rsidR="002546E0" w:rsidRPr="002546E0">
        <w:rPr>
          <w:rFonts w:ascii="Times New Roman" w:hAnsi="Times New Roman" w:cs="Times New Roman"/>
          <w:b/>
          <w:sz w:val="24"/>
          <w:szCs w:val="24"/>
        </w:rPr>
        <w:t>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8.5.1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E16F26" w:rsidRDefault="00E16F26" w:rsidP="002546E0">
      <w:pPr>
        <w:spacing w:after="0" w:line="240" w:lineRule="auto"/>
        <w:jc w:val="both"/>
        <w:rPr>
          <w:rFonts w:ascii="Times New Roman" w:hAnsi="Times New Roman" w:cs="Times New Roman"/>
          <w:b/>
          <w:sz w:val="24"/>
          <w:szCs w:val="24"/>
        </w:rPr>
      </w:pPr>
    </w:p>
    <w:p w:rsidR="00E16F26" w:rsidRDefault="00E16F26"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E16F26" w:rsidRDefault="00E16F26"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CB5150" w:rsidRDefault="00CB515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426818">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Default="002546E0" w:rsidP="002546E0">
      <w:pPr>
        <w:spacing w:after="0" w:line="240" w:lineRule="auto"/>
        <w:jc w:val="both"/>
        <w:rPr>
          <w:rFonts w:ascii="Times New Roman" w:hAnsi="Times New Roman" w:cs="Times New Roman"/>
          <w:b/>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8.12</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.3. </w:t>
      </w:r>
      <w:r w:rsidR="002546E0"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002546E0"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5C3BAD">
        <w:rPr>
          <w:rFonts w:ascii="Times New Roman" w:hAnsi="Times New Roman" w:cs="Times New Roman"/>
          <w:b/>
          <w:sz w:val="24"/>
          <w:szCs w:val="24"/>
        </w:rPr>
        <w:t>.5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8.14</w:t>
      </w:r>
      <w:r w:rsidR="002546E0">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Apuração do Resultado</w:t>
      </w:r>
    </w:p>
    <w:p w:rsidR="00227187" w:rsidRDefault="00227187"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lastRenderedPageBreak/>
        <w:t>As Receitas e Despesas foram apuradas pelo Regime de Competência.</w:t>
      </w:r>
    </w:p>
    <w:p w:rsidR="00B54503" w:rsidRDefault="00B54503" w:rsidP="002546E0">
      <w:pPr>
        <w:spacing w:after="0" w:line="240" w:lineRule="auto"/>
        <w:jc w:val="both"/>
        <w:rPr>
          <w:rFonts w:ascii="Times New Roman" w:hAnsi="Times New Roman" w:cs="Times New Roman"/>
          <w:sz w:val="24"/>
          <w:szCs w:val="24"/>
        </w:rPr>
      </w:pPr>
    </w:p>
    <w:p w:rsidR="002546E0" w:rsidRPr="00E333D2"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r>
      <w:r w:rsidR="002546E0"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A IMBEL</w:t>
      </w:r>
      <w:r w:rsidR="002546E0" w:rsidRPr="002546E0">
        <w:rPr>
          <w:rFonts w:ascii="Times New Roman" w:hAnsi="Times New Roman" w:cs="Times New Roman"/>
          <w:sz w:val="24"/>
          <w:szCs w:val="24"/>
          <w:vertAlign w:val="superscript"/>
        </w:rPr>
        <w:t>®</w:t>
      </w:r>
      <w:r w:rsidR="002546E0"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GNDs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w:t>
      </w:r>
      <w:r w:rsidR="00B54503">
        <w:rPr>
          <w:rFonts w:ascii="Times New Roman" w:hAnsi="Times New Roman" w:cs="Times New Roman"/>
          <w:b/>
          <w:sz w:val="24"/>
          <w:szCs w:val="24"/>
        </w:rPr>
        <w:t>5</w:t>
      </w:r>
      <w:r w:rsidRPr="002546E0">
        <w:rPr>
          <w:rFonts w:ascii="Times New Roman" w:hAnsi="Times New Roman" w:cs="Times New Roman"/>
          <w:b/>
          <w:sz w:val="24"/>
          <w:szCs w:val="24"/>
        </w:rPr>
        <w:t>.3.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8.16</w:t>
      </w:r>
      <w:r w:rsidR="002546E0">
        <w:rPr>
          <w:rFonts w:ascii="Times New Roman" w:hAnsi="Times New Roman" w:cs="Times New Roman"/>
          <w:b/>
          <w:sz w:val="24"/>
          <w:szCs w:val="24"/>
        </w:rPr>
        <w:t xml:space="preserve">. </w:t>
      </w:r>
      <w:r w:rsidR="00981321">
        <w:rPr>
          <w:rFonts w:ascii="Times New Roman" w:hAnsi="Times New Roman" w:cs="Times New Roman"/>
          <w:b/>
          <w:sz w:val="24"/>
          <w:szCs w:val="24"/>
        </w:rPr>
        <w:t xml:space="preserve">TED a </w:t>
      </w:r>
      <w:r w:rsidR="002546E0"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w:t>
      </w:r>
      <w:r w:rsidR="001A2B0C">
        <w:rPr>
          <w:rFonts w:ascii="Times New Roman" w:hAnsi="Times New Roman" w:cs="Times New Roman"/>
          <w:sz w:val="24"/>
          <w:szCs w:val="24"/>
        </w:rPr>
        <w:t>roco, previsto no Decreto nº 10.426, de 16 de julho de 2020</w:t>
      </w:r>
      <w:r w:rsidRPr="002546E0">
        <w:rPr>
          <w:rFonts w:ascii="Times New Roman" w:hAnsi="Times New Roman" w:cs="Times New Roman"/>
          <w:sz w:val="24"/>
          <w:szCs w:val="24"/>
        </w:rPr>
        <w:t>.</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8.17</w:t>
      </w:r>
      <w:r w:rsidR="00C41BC5">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 xml:space="preserve">.1.  </w:t>
      </w:r>
      <w:r w:rsidR="002546E0"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8267"/>
        <w:gridCol w:w="2364"/>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Pis/Pasep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para o Financiamento da Seguridade Social – Cofins</w:t>
            </w:r>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até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.4.</w:t>
      </w:r>
      <w:r w:rsidR="0027709C" w:rsidRPr="0027709C">
        <w:rPr>
          <w:rFonts w:ascii="Times New Roman" w:hAnsi="Times New Roman" w:cs="Times New Roman"/>
          <w:sz w:val="24"/>
          <w:szCs w:val="24"/>
        </w:rPr>
        <w:t xml:space="preserve"> A IMBEL</w:t>
      </w:r>
      <w:r w:rsidR="0027709C" w:rsidRPr="0027709C">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8.17</w:t>
      </w:r>
      <w:r w:rsidR="0027709C" w:rsidRPr="0027709C">
        <w:rPr>
          <w:rFonts w:ascii="Times New Roman" w:hAnsi="Times New Roman" w:cs="Times New Roman"/>
          <w:b/>
          <w:sz w:val="24"/>
          <w:szCs w:val="24"/>
        </w:rPr>
        <w:t xml:space="preserve">.5. </w:t>
      </w:r>
      <w:r w:rsidR="0027709C"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0027709C"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B70750" w:rsidRDefault="00B70750"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8.18</w:t>
      </w:r>
      <w:r w:rsidR="0027709C" w:rsidRPr="0027709C">
        <w:rPr>
          <w:rFonts w:ascii="Times New Roman" w:hAnsi="Times New Roman" w:cs="Times New Roman"/>
          <w:b/>
          <w:sz w:val="24"/>
          <w:szCs w:val="24"/>
        </w:rPr>
        <w:t>.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8.19</w:t>
      </w:r>
      <w:r w:rsidR="00AC5FA3">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.1.</w:t>
      </w:r>
      <w:r w:rsidR="0027709C" w:rsidRPr="0027709C">
        <w:rPr>
          <w:rFonts w:ascii="Times New Roman" w:hAnsi="Times New Roman" w:cs="Times New Roman"/>
          <w:sz w:val="24"/>
          <w:szCs w:val="24"/>
        </w:rPr>
        <w:t xml:space="preserve"> Riscos Estratégicos: associados às decisões estratégicas da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 </w:t>
      </w:r>
      <w:r w:rsidR="0027709C"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.4.1.</w:t>
      </w:r>
      <w:r w:rsidR="0027709C"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.4.2. </w:t>
      </w:r>
      <w:r w:rsidR="0027709C"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.4.3.</w:t>
      </w:r>
      <w:r w:rsidR="0027709C"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8.20</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27187" w:rsidRDefault="00227187" w:rsidP="0027709C">
      <w:pPr>
        <w:spacing w:after="0" w:line="240" w:lineRule="auto"/>
        <w:jc w:val="both"/>
        <w:rPr>
          <w:rFonts w:ascii="Times New Roman" w:hAnsi="Times New Roman" w:cs="Times New Roman"/>
          <w:b/>
          <w:sz w:val="24"/>
          <w:szCs w:val="24"/>
        </w:rPr>
      </w:pPr>
    </w:p>
    <w:p w:rsidR="001A31D0" w:rsidRDefault="001A31D0" w:rsidP="0027709C">
      <w:pPr>
        <w:spacing w:after="0" w:line="240" w:lineRule="auto"/>
        <w:jc w:val="both"/>
        <w:rPr>
          <w:rFonts w:ascii="Times New Roman" w:hAnsi="Times New Roman" w:cs="Times New Roman"/>
          <w:b/>
          <w:sz w:val="24"/>
          <w:szCs w:val="24"/>
        </w:rPr>
      </w:pPr>
    </w:p>
    <w:p w:rsidR="001A31D0" w:rsidRDefault="001A31D0" w:rsidP="0027709C">
      <w:pPr>
        <w:spacing w:after="0" w:line="240" w:lineRule="auto"/>
        <w:jc w:val="both"/>
        <w:rPr>
          <w:rFonts w:ascii="Times New Roman" w:hAnsi="Times New Roman" w:cs="Times New Roman"/>
          <w:b/>
          <w:sz w:val="24"/>
          <w:szCs w:val="24"/>
        </w:rPr>
      </w:pPr>
    </w:p>
    <w:p w:rsidR="001A31D0" w:rsidRDefault="001A31D0"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8.21</w:t>
      </w:r>
      <w:r w:rsidR="0027709C" w:rsidRPr="0027709C">
        <w:rPr>
          <w:rFonts w:ascii="Times New Roman" w:hAnsi="Times New Roman" w:cs="Times New Roman"/>
          <w:b/>
          <w:sz w:val="24"/>
          <w:szCs w:val="24"/>
        </w:rPr>
        <w:t>.</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Redução ao Valor Recuperável (impairment)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 xml:space="preserve">.1. </w:t>
      </w:r>
      <w:r w:rsidR="0027709C" w:rsidRPr="0027709C">
        <w:rPr>
          <w:rFonts w:ascii="Times New Roman" w:hAnsi="Times New Roman" w:cs="Times New Roman"/>
          <w:sz w:val="24"/>
          <w:szCs w:val="24"/>
        </w:rPr>
        <w:t>A empresa avalia nas datas do balanço se há alguma evidência objetiva que determine se um ativo, ou grupo de ativos, não é recuperável. Um ativo ou grupo de ativos é considerado como não recuperável se houver evidência objetiva de ausência de recuperabilidade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UGCs, calculado para o período de 5 anos. Aplicou-se uma taxa de desconto de 14,4</w:t>
      </w:r>
      <w:r w:rsidR="003D5C16" w:rsidRPr="0027709C">
        <w:rPr>
          <w:rFonts w:ascii="Times New Roman" w:hAnsi="Times New Roman" w:cs="Times New Roman"/>
          <w:sz w:val="24"/>
          <w:szCs w:val="24"/>
        </w:rPr>
        <w:t>%,</w:t>
      </w:r>
      <w:r w:rsidR="0027709C"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.2.</w:t>
      </w:r>
      <w:r w:rsidR="003D3105">
        <w:rPr>
          <w:rFonts w:ascii="Times New Roman" w:hAnsi="Times New Roman" w:cs="Times New Roman"/>
          <w:sz w:val="24"/>
          <w:szCs w:val="24"/>
        </w:rPr>
        <w:t xml:space="preserve"> Não foram observados, em 2023</w:t>
      </w:r>
      <w:r w:rsidR="0027709C"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0027709C" w:rsidRPr="007C36C0">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r w:rsidR="003D3105">
        <w:rPr>
          <w:rFonts w:ascii="Times New Roman" w:hAnsi="Times New Roman" w:cs="Times New Roman"/>
          <w:sz w:val="24"/>
          <w:szCs w:val="24"/>
        </w:rPr>
        <w:t>Segue abaixo o resumo do teste de imparidade realizado em 2023:</w:t>
      </w:r>
    </w:p>
    <w:p w:rsidR="007473C5" w:rsidRDefault="007473C5" w:rsidP="0027709C">
      <w:pPr>
        <w:spacing w:after="0" w:line="240" w:lineRule="auto"/>
        <w:jc w:val="both"/>
        <w:rPr>
          <w:rFonts w:ascii="Times New Roman" w:hAnsi="Times New Roman" w:cs="Times New Roman"/>
          <w:sz w:val="24"/>
          <w:szCs w:val="24"/>
        </w:rPr>
      </w:pPr>
    </w:p>
    <w:p w:rsidR="007473C5" w:rsidRDefault="00E23028" w:rsidP="0027709C">
      <w:pPr>
        <w:spacing w:after="0" w:line="240" w:lineRule="auto"/>
        <w:jc w:val="both"/>
        <w:rPr>
          <w:rFonts w:ascii="Times New Roman" w:hAnsi="Times New Roman" w:cs="Times New Roman"/>
          <w:sz w:val="24"/>
          <w:szCs w:val="24"/>
        </w:rPr>
      </w:pPr>
      <w:r>
        <w:rPr>
          <w:noProof/>
          <w:lang w:eastAsia="pt-BR"/>
        </w:rPr>
        <w:drawing>
          <wp:inline distT="0" distB="0" distL="0" distR="0" wp14:anchorId="43C6861C" wp14:editId="04469399">
            <wp:extent cx="6781800" cy="2209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800" cy="2209800"/>
                    </a:xfrm>
                    <a:prstGeom prst="rect">
                      <a:avLst/>
                    </a:prstGeom>
                  </pic:spPr>
                </pic:pic>
              </a:graphicData>
            </a:graphic>
          </wp:inline>
        </w:drawing>
      </w:r>
    </w:p>
    <w:p w:rsidR="003D3105" w:rsidRDefault="003D3105" w:rsidP="0027709C">
      <w:pPr>
        <w:spacing w:after="0" w:line="240" w:lineRule="auto"/>
        <w:jc w:val="both"/>
        <w:rPr>
          <w:rFonts w:ascii="Times New Roman" w:hAnsi="Times New Roman" w:cs="Times New Roman"/>
          <w:sz w:val="24"/>
          <w:szCs w:val="24"/>
        </w:rPr>
      </w:pP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8.22</w:t>
      </w:r>
      <w:r w:rsidR="0027709C" w:rsidRPr="00D96695">
        <w:rPr>
          <w:rFonts w:ascii="Times New Roman" w:hAnsi="Times New Roman" w:cs="Times New Roman"/>
          <w:b/>
          <w:sz w:val="24"/>
          <w:szCs w:val="24"/>
        </w:rPr>
        <w:t>.</w:t>
      </w:r>
      <w:r w:rsidR="00D96695">
        <w:rPr>
          <w:rFonts w:ascii="Times New Roman" w:hAnsi="Times New Roman" w:cs="Times New Roman"/>
          <w:b/>
          <w:sz w:val="24"/>
          <w:szCs w:val="24"/>
        </w:rPr>
        <w:t xml:space="preserve"> </w:t>
      </w:r>
      <w:r w:rsidR="0027709C"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020D6A" w:rsidRDefault="00020D6A" w:rsidP="0027709C">
      <w:pPr>
        <w:spacing w:after="0" w:line="240" w:lineRule="auto"/>
        <w:jc w:val="both"/>
        <w:rPr>
          <w:rFonts w:ascii="Times New Roman" w:hAnsi="Times New Roman" w:cs="Times New Roman"/>
          <w:b/>
          <w:sz w:val="24"/>
          <w:szCs w:val="24"/>
        </w:rPr>
      </w:pPr>
    </w:p>
    <w:p w:rsidR="00020D6A" w:rsidRDefault="00020D6A"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227187" w:rsidRDefault="00227187" w:rsidP="0027709C">
      <w:pPr>
        <w:spacing w:after="0" w:line="240" w:lineRule="auto"/>
        <w:jc w:val="both"/>
        <w:rPr>
          <w:rFonts w:ascii="Times New Roman" w:hAnsi="Times New Roman" w:cs="Times New Roman"/>
          <w:b/>
          <w:sz w:val="24"/>
          <w:szCs w:val="24"/>
        </w:rPr>
      </w:pPr>
    </w:p>
    <w:p w:rsidR="00227187" w:rsidRDefault="00227187" w:rsidP="0027709C">
      <w:pPr>
        <w:spacing w:after="0" w:line="240" w:lineRule="auto"/>
        <w:jc w:val="both"/>
        <w:rPr>
          <w:rFonts w:ascii="Times New Roman" w:hAnsi="Times New Roman" w:cs="Times New Roman"/>
          <w:b/>
          <w:sz w:val="24"/>
          <w:szCs w:val="24"/>
        </w:rPr>
      </w:pPr>
    </w:p>
    <w:p w:rsidR="00D96695" w:rsidRPr="00AC53FF" w:rsidRDefault="002035D4" w:rsidP="0027709C">
      <w:pPr>
        <w:spacing w:after="0" w:line="240" w:lineRule="auto"/>
        <w:jc w:val="both"/>
        <w:rPr>
          <w:rFonts w:ascii="Times New Roman" w:hAnsi="Times New Roman" w:cs="Times New Roman"/>
          <w:b/>
          <w:szCs w:val="24"/>
        </w:rPr>
      </w:pPr>
      <w:r w:rsidRPr="002035D4">
        <w:rPr>
          <w:rFonts w:ascii="Times New Roman" w:hAnsi="Times New Roman" w:cs="Times New Roman"/>
          <w:b/>
          <w:sz w:val="24"/>
          <w:szCs w:val="24"/>
        </w:rPr>
        <w:lastRenderedPageBreak/>
        <w:t>9. DISPONIBILIDADES</w:t>
      </w:r>
    </w:p>
    <w:p w:rsidR="000034DF" w:rsidRDefault="000034DF" w:rsidP="00800CEF">
      <w:pPr>
        <w:tabs>
          <w:tab w:val="left" w:pos="9195"/>
        </w:tabs>
        <w:spacing w:after="0" w:line="240" w:lineRule="auto"/>
        <w:jc w:val="both"/>
        <w:rPr>
          <w:rFonts w:ascii="Times New Roman" w:hAnsi="Times New Roman" w:cs="Times New Roman"/>
          <w:b/>
          <w:sz w:val="24"/>
          <w:szCs w:val="24"/>
        </w:rPr>
      </w:pPr>
      <w:r w:rsidRP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Pr="00AC53FF">
        <w:rPr>
          <w:rFonts w:ascii="Times New Roman" w:hAnsi="Times New Roman" w:cs="Times New Roman"/>
          <w:b/>
          <w:szCs w:val="24"/>
        </w:rPr>
        <w:t xml:space="preserve"> R</w:t>
      </w:r>
      <w:r>
        <w:rPr>
          <w:rFonts w:ascii="Times New Roman" w:hAnsi="Times New Roman" w:cs="Times New Roman"/>
          <w:b/>
          <w:sz w:val="24"/>
          <w:szCs w:val="24"/>
        </w:rPr>
        <w:t>$ mil</w:t>
      </w:r>
    </w:p>
    <w:bookmarkStart w:id="5" w:name="_MON_1693920813"/>
    <w:bookmarkEnd w:id="5"/>
    <w:p w:rsidR="00C51D8A" w:rsidRDefault="00AC53FF"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831">
          <v:shape id="_x0000_i1030" type="#_x0000_t75" style="width:532.5pt;height:93.75pt" o:ole="">
            <v:imagedata r:id="rId27" o:title=""/>
          </v:shape>
          <o:OLEObject Type="Embed" ProgID="Excel.Sheet.12" ShapeID="_x0000_i1030" DrawAspect="Content" ObjectID="_1789297124" r:id="rId28"/>
        </w:object>
      </w:r>
      <w:r w:rsidR="00C51D8A">
        <w:rPr>
          <w:rFonts w:ascii="Times New Roman" w:hAnsi="Times New Roman" w:cs="Times New Roman"/>
          <w:b/>
          <w:sz w:val="24"/>
          <w:szCs w:val="24"/>
        </w:rPr>
        <w:t xml:space="preserve">    </w:t>
      </w:r>
    </w:p>
    <w:p w:rsidR="002035D4" w:rsidRDefault="00045DAB"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035D4">
        <w:rPr>
          <w:rFonts w:ascii="Times New Roman" w:hAnsi="Times New Roman" w:cs="Times New Roman"/>
          <w:sz w:val="16"/>
          <w:szCs w:val="24"/>
        </w:rPr>
        <w:t xml:space="preserve">Composta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002035D4"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w:t>
      </w:r>
      <w:r w:rsidR="00A52560">
        <w:rPr>
          <w:rFonts w:ascii="Times New Roman" w:hAnsi="Times New Roman" w:cs="Times New Roman"/>
          <w:sz w:val="16"/>
          <w:szCs w:val="24"/>
        </w:rPr>
        <w:t>asil, obtendo, no período de abril a junho</w:t>
      </w:r>
      <w:r w:rsidR="00220FC9">
        <w:rPr>
          <w:rFonts w:ascii="Times New Roman" w:hAnsi="Times New Roman" w:cs="Times New Roman"/>
          <w:sz w:val="16"/>
          <w:szCs w:val="24"/>
        </w:rPr>
        <w:t xml:space="preserve">, rendimentos </w:t>
      </w:r>
      <w:r w:rsidRPr="000F554D">
        <w:rPr>
          <w:rFonts w:ascii="Times New Roman" w:hAnsi="Times New Roman" w:cs="Times New Roman"/>
          <w:sz w:val="16"/>
          <w:szCs w:val="24"/>
        </w:rPr>
        <w:t xml:space="preserve">de R$ </w:t>
      </w:r>
      <w:r w:rsidR="00A52560">
        <w:rPr>
          <w:rFonts w:ascii="Times New Roman" w:hAnsi="Times New Roman" w:cs="Times New Roman"/>
          <w:sz w:val="16"/>
          <w:szCs w:val="24"/>
        </w:rPr>
        <w:t>10.924.005,71</w:t>
      </w:r>
      <w:r w:rsidR="00220FC9" w:rsidRPr="00A361D4">
        <w:rPr>
          <w:rFonts w:ascii="Times New Roman" w:hAnsi="Times New Roman" w:cs="Times New Roman"/>
          <w:color w:val="FF0000"/>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Default="00290034"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-Resolução 4.986 BACEN (Banco Central do Brasil) de 17/02/2022</w:t>
      </w:r>
      <w:r w:rsidR="00197518" w:rsidRPr="00220FC9">
        <w:rPr>
          <w:rFonts w:ascii="Times New Roman" w:hAnsi="Times New Roman" w:cs="Times New Roman"/>
          <w:sz w:val="16"/>
          <w:szCs w:val="24"/>
        </w:rPr>
        <w:t>;</w:t>
      </w:r>
    </w:p>
    <w:p w:rsidR="00B34B92" w:rsidRPr="00220FC9" w:rsidRDefault="00B34B92"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12/2010 CA/IMBEL</w:t>
      </w:r>
      <w:r>
        <w:rPr>
          <w:rFonts w:ascii="Arial" w:hAnsi="Arial" w:cs="Arial"/>
          <w:sz w:val="16"/>
          <w:szCs w:val="24"/>
        </w:rPr>
        <w:t>®</w:t>
      </w:r>
      <w:r w:rsidR="00020D6A">
        <w:rPr>
          <w:rFonts w:ascii="Times New Roman" w:hAnsi="Times New Roman" w:cs="Times New Roman"/>
          <w:sz w:val="16"/>
          <w:szCs w:val="24"/>
        </w:rPr>
        <w:t>, que autorizou a aplicação financeira da Empresa junto ao Banco do Brasil;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923E8A" w:rsidRDefault="00197518"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A050B5" w:rsidRDefault="00A050B5" w:rsidP="00A050B5">
      <w:r>
        <w:rPr>
          <w:rFonts w:ascii="Times New Roman" w:hAnsi="Times New Roman" w:cs="Times New Roman"/>
          <w:sz w:val="16"/>
          <w:szCs w:val="24"/>
        </w:rPr>
        <w:t>Em junho de 2024 houve a restituição por parte da Receita Federal de R$ 5.295.049,63 (cinco milhões duzentos e noventa e cinco mil, quarenta e nove reais e sessenta e três centavos) proveniente do pedido de restituição do IRPJ do exercício do ano de 2022, depositado por meio de GRU</w:t>
      </w:r>
      <w:r w:rsidR="00BC7130">
        <w:rPr>
          <w:rFonts w:ascii="Times New Roman" w:hAnsi="Times New Roman" w:cs="Times New Roman"/>
          <w:sz w:val="16"/>
          <w:szCs w:val="24"/>
        </w:rPr>
        <w:t xml:space="preserve"> diretamente na conta de aplicação financeira</w:t>
      </w:r>
      <w:r>
        <w:rPr>
          <w:rFonts w:ascii="Times New Roman" w:hAnsi="Times New Roman" w:cs="Times New Roman"/>
          <w:sz w:val="16"/>
          <w:szCs w:val="24"/>
        </w:rPr>
        <w:t>.</w:t>
      </w: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r w:rsidR="00CD5E73">
        <w:rPr>
          <w:rFonts w:ascii="Times New Roman" w:hAnsi="Times New Roman" w:cs="Times New Roman"/>
          <w:b/>
          <w:sz w:val="24"/>
          <w:szCs w:val="24"/>
        </w:rPr>
        <w:t xml:space="preserve"> Curto Prazo (Ativo Circulante)</w:t>
      </w:r>
    </w:p>
    <w:p w:rsidR="00800CEF" w:rsidRDefault="00800CE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C53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53FF">
        <w:rPr>
          <w:rFonts w:ascii="Times New Roman" w:hAnsi="Times New Roman" w:cs="Times New Roman"/>
          <w:b/>
          <w:szCs w:val="24"/>
        </w:rPr>
        <w:t>R$ mil</w:t>
      </w:r>
    </w:p>
    <w:bookmarkStart w:id="6" w:name="_MON_1713960006"/>
    <w:bookmarkEnd w:id="6"/>
    <w:p w:rsidR="00AA0817" w:rsidRPr="00B605B7" w:rsidRDefault="00D552B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527">
          <v:shape id="_x0000_i1031" type="#_x0000_t75" style="width:532.5pt;height:79.5pt" o:ole="">
            <v:imagedata r:id="rId29" o:title=""/>
          </v:shape>
          <o:OLEObject Type="Embed" ProgID="Excel.Sheet.12" ShapeID="_x0000_i1031" DrawAspect="Content" ObjectID="_1789297125" r:id="rId30"/>
        </w:object>
      </w:r>
      <w:r w:rsidR="001D0A53" w:rsidRPr="00B605B7">
        <w:rPr>
          <w:rFonts w:ascii="Times New Roman" w:hAnsi="Times New Roman" w:cs="Times New Roman"/>
          <w:sz w:val="16"/>
          <w:szCs w:val="24"/>
        </w:rPr>
        <w:t xml:space="preserve"> </w:t>
      </w:r>
      <w:proofErr w:type="gramStart"/>
      <w:r w:rsidR="00045DAB">
        <w:rPr>
          <w:rFonts w:ascii="Times New Roman" w:hAnsi="Times New Roman" w:cs="Times New Roman"/>
          <w:sz w:val="16"/>
          <w:szCs w:val="24"/>
        </w:rPr>
        <w:t xml:space="preserve">(1) </w:t>
      </w:r>
      <w:r w:rsidR="00B659EA" w:rsidRPr="00B605B7">
        <w:rPr>
          <w:rFonts w:ascii="Times New Roman" w:hAnsi="Times New Roman" w:cs="Times New Roman"/>
          <w:sz w:val="16"/>
          <w:szCs w:val="24"/>
        </w:rPr>
        <w:t>Os</w:t>
      </w:r>
      <w:proofErr w:type="gramEnd"/>
      <w:r w:rsidR="00B659EA" w:rsidRPr="00B605B7">
        <w:rPr>
          <w:rFonts w:ascii="Times New Roman" w:hAnsi="Times New Roman" w:cs="Times New Roman"/>
          <w:sz w:val="16"/>
          <w:szCs w:val="24"/>
        </w:rPr>
        <w:t xml:space="preserve"> recebimento dos clientes da IMBEL se dá por meio de GRU (Guia de Recolhimento da União) e antecipações orçamentárias de transferências</w:t>
      </w:r>
      <w:r w:rsidR="00926D97">
        <w:rPr>
          <w:rFonts w:ascii="Times New Roman" w:hAnsi="Times New Roman" w:cs="Times New Roman"/>
          <w:sz w:val="16"/>
          <w:szCs w:val="24"/>
        </w:rPr>
        <w:t xml:space="preserve">, via </w:t>
      </w:r>
      <w:r w:rsidR="00F71B9C">
        <w:rPr>
          <w:rFonts w:ascii="Times New Roman" w:hAnsi="Times New Roman" w:cs="Times New Roman"/>
          <w:sz w:val="16"/>
          <w:szCs w:val="24"/>
        </w:rPr>
        <w:t xml:space="preserve">SIAFI, </w:t>
      </w:r>
      <w:r w:rsidR="00F71B9C" w:rsidRPr="00B605B7">
        <w:rPr>
          <w:rFonts w:ascii="Times New Roman" w:hAnsi="Times New Roman" w:cs="Times New Roman"/>
          <w:sz w:val="16"/>
          <w:szCs w:val="24"/>
        </w:rPr>
        <w:t>dos</w:t>
      </w:r>
      <w:r w:rsidR="00B659EA" w:rsidRPr="00B605B7">
        <w:rPr>
          <w:rFonts w:ascii="Times New Roman" w:hAnsi="Times New Roman" w:cs="Times New Roman"/>
          <w:sz w:val="16"/>
          <w:szCs w:val="24"/>
        </w:rPr>
        <w:t xml:space="preserve"> Órgãos Públicos dos quais a IMBEL possui contratos de TED (Termo de Execução Descentralizada).</w:t>
      </w:r>
      <w:r w:rsidR="00276A4C">
        <w:rPr>
          <w:rFonts w:ascii="Times New Roman" w:hAnsi="Times New Roman" w:cs="Times New Roman"/>
          <w:sz w:val="16"/>
          <w:szCs w:val="24"/>
        </w:rPr>
        <w:t xml:space="preserve"> Houve a reclassificação dos Clientes TED (Termo de Execução Descentralizada) da IM</w:t>
      </w:r>
      <w:r w:rsidR="00624B66">
        <w:rPr>
          <w:rFonts w:ascii="Times New Roman" w:hAnsi="Times New Roman" w:cs="Times New Roman"/>
          <w:sz w:val="16"/>
          <w:szCs w:val="24"/>
        </w:rPr>
        <w:t>BEL para longo prazo no primeiro</w:t>
      </w:r>
      <w:r w:rsidR="00276A4C">
        <w:rPr>
          <w:rFonts w:ascii="Times New Roman" w:hAnsi="Times New Roman" w:cs="Times New Roman"/>
          <w:sz w:val="16"/>
          <w:szCs w:val="24"/>
        </w:rPr>
        <w:t xml:space="preserve"> trimestre de 2024</w:t>
      </w:r>
      <w:r w:rsidR="00624B66">
        <w:rPr>
          <w:rFonts w:ascii="Times New Roman" w:hAnsi="Times New Roman" w:cs="Times New Roman"/>
          <w:sz w:val="16"/>
          <w:szCs w:val="24"/>
        </w:rPr>
        <w:t xml:space="preserve"> e de clientes judicializados no 2º trimestre de 2024</w:t>
      </w:r>
      <w:r w:rsidR="00276A4C">
        <w:rPr>
          <w:rFonts w:ascii="Times New Roman" w:hAnsi="Times New Roman" w:cs="Times New Roman"/>
          <w:sz w:val="16"/>
          <w:szCs w:val="24"/>
        </w:rPr>
        <w:t xml:space="preserve">. </w:t>
      </w:r>
    </w:p>
    <w:p w:rsidR="000034DF" w:rsidRDefault="000034DF" w:rsidP="002035D4">
      <w:pPr>
        <w:spacing w:after="0" w:line="240" w:lineRule="auto"/>
        <w:jc w:val="both"/>
        <w:rPr>
          <w:rFonts w:ascii="Times New Roman" w:hAnsi="Times New Roman" w:cs="Times New Roman"/>
          <w:b/>
          <w:sz w:val="24"/>
          <w:szCs w:val="24"/>
        </w:rPr>
      </w:pPr>
      <w:bookmarkStart w:id="7" w:name="_MON_1693921100"/>
      <w:bookmarkEnd w:id="7"/>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sidR="000854A1">
        <w:rPr>
          <w:rFonts w:ascii="Times New Roman" w:hAnsi="Times New Roman" w:cs="Times New Roman"/>
          <w:b/>
          <w:sz w:val="24"/>
          <w:szCs w:val="24"/>
        </w:rPr>
        <w:t>0.1</w:t>
      </w:r>
      <w:r w:rsidRPr="002035D4">
        <w:rPr>
          <w:rFonts w:ascii="Times New Roman" w:hAnsi="Times New Roman" w:cs="Times New Roman"/>
          <w:b/>
          <w:sz w:val="24"/>
          <w:szCs w:val="24"/>
        </w:rPr>
        <w:t>.</w:t>
      </w:r>
      <w:r w:rsidR="000854A1">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800CEF" w:rsidRDefault="00800CEF" w:rsidP="00800CEF">
      <w:pPr>
        <w:tabs>
          <w:tab w:val="left" w:pos="9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006B2CD9">
        <w:rPr>
          <w:rFonts w:ascii="Times New Roman" w:hAnsi="Times New Roman" w:cs="Times New Roman"/>
          <w:sz w:val="24"/>
          <w:szCs w:val="24"/>
        </w:rPr>
        <w:t xml:space="preserve">  </w:t>
      </w:r>
      <w:r>
        <w:rPr>
          <w:rFonts w:ascii="Times New Roman" w:hAnsi="Times New Roman" w:cs="Times New Roman"/>
          <w:sz w:val="24"/>
          <w:szCs w:val="24"/>
        </w:rPr>
        <w:t xml:space="preserve"> </w:t>
      </w:r>
      <w:r w:rsidR="00AC53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53FF">
        <w:rPr>
          <w:rFonts w:ascii="Times New Roman" w:hAnsi="Times New Roman" w:cs="Times New Roman"/>
          <w:b/>
          <w:szCs w:val="24"/>
        </w:rPr>
        <w:t>R$ mil</w:t>
      </w:r>
    </w:p>
    <w:bookmarkStart w:id="8" w:name="_MON_1693921383"/>
    <w:bookmarkEnd w:id="8"/>
    <w:p w:rsidR="00A04E47" w:rsidRDefault="00D552B9"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59" w:dyaOrig="3873">
          <v:shape id="_x0000_i1032" type="#_x0000_t75" style="width:532.5pt;height:194.25pt" o:ole="">
            <v:imagedata r:id="rId31" o:title=""/>
          </v:shape>
          <o:OLEObject Type="Embed" ProgID="Excel.Sheet.12" ShapeID="_x0000_i1032" DrawAspect="Content" ObjectID="_1789297126" r:id="rId32"/>
        </w:object>
      </w:r>
      <w:r w:rsidR="00A04E47">
        <w:rPr>
          <w:rFonts w:ascii="Times New Roman" w:hAnsi="Times New Roman" w:cs="Times New Roman"/>
          <w:sz w:val="24"/>
          <w:szCs w:val="24"/>
        </w:rPr>
        <w:t xml:space="preserve">           </w:t>
      </w:r>
    </w:p>
    <w:p w:rsidR="002035D4" w:rsidRPr="002A20A4" w:rsidRDefault="00045DAB"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A20A4">
        <w:rPr>
          <w:rFonts w:ascii="Times New Roman" w:hAnsi="Times New Roman" w:cs="Times New Roman"/>
          <w:sz w:val="16"/>
          <w:szCs w:val="24"/>
        </w:rPr>
        <w:t>Excluídas as duplicatas de vendas a Órgãos Públicos dado a sazonalidade no comportamento desses clientes atrelados a seus respectivos trâmites orçamentários.</w:t>
      </w:r>
    </w:p>
    <w:p w:rsidR="002035D4" w:rsidRPr="00E52A12" w:rsidRDefault="00045DAB"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 I</w:t>
      </w:r>
      <w:r w:rsidR="00BD6731" w:rsidRPr="002A20A4">
        <w:rPr>
          <w:rFonts w:ascii="Times New Roman" w:hAnsi="Times New Roman" w:cs="Times New Roman"/>
          <w:sz w:val="16"/>
          <w:szCs w:val="24"/>
        </w:rPr>
        <w:t>nclui o v</w:t>
      </w:r>
      <w:r w:rsidR="00084D6A" w:rsidRPr="002A20A4">
        <w:rPr>
          <w:rFonts w:ascii="Times New Roman" w:hAnsi="Times New Roman" w:cs="Times New Roman"/>
          <w:sz w:val="16"/>
          <w:szCs w:val="24"/>
        </w:rPr>
        <w:t xml:space="preserve">alor </w:t>
      </w:r>
      <w:r w:rsidR="00084D6A" w:rsidRPr="00A96345">
        <w:rPr>
          <w:rFonts w:ascii="Times New Roman" w:hAnsi="Times New Roman" w:cs="Times New Roman"/>
          <w:sz w:val="16"/>
          <w:szCs w:val="24"/>
        </w:rPr>
        <w:t xml:space="preserve">de </w:t>
      </w:r>
      <w:r w:rsidR="00E52A12" w:rsidRPr="00A96345">
        <w:rPr>
          <w:rFonts w:ascii="Times New Roman" w:hAnsi="Times New Roman" w:cs="Times New Roman"/>
          <w:sz w:val="16"/>
          <w:szCs w:val="24"/>
        </w:rPr>
        <w:t>R</w:t>
      </w:r>
      <w:r w:rsidR="00A96345" w:rsidRPr="00A96345">
        <w:rPr>
          <w:rFonts w:ascii="Times New Roman" w:hAnsi="Times New Roman" w:cs="Times New Roman"/>
          <w:sz w:val="16"/>
          <w:szCs w:val="24"/>
        </w:rPr>
        <w:t>$60</w:t>
      </w:r>
      <w:r w:rsidR="00084D6A" w:rsidRPr="00A96345">
        <w:rPr>
          <w:rFonts w:ascii="Times New Roman" w:hAnsi="Times New Roman" w:cs="Times New Roman"/>
          <w:sz w:val="16"/>
          <w:szCs w:val="24"/>
        </w:rPr>
        <w:t xml:space="preserve"> </w:t>
      </w:r>
      <w:r w:rsidR="00380239" w:rsidRPr="00A96345">
        <w:rPr>
          <w:rFonts w:ascii="Times New Roman" w:hAnsi="Times New Roman" w:cs="Times New Roman"/>
          <w:sz w:val="16"/>
          <w:szCs w:val="24"/>
        </w:rPr>
        <w:t>mil</w:t>
      </w:r>
      <w:r w:rsidR="00F6569C" w:rsidRPr="00A96345">
        <w:rPr>
          <w:rFonts w:ascii="Times New Roman" w:hAnsi="Times New Roman" w:cs="Times New Roman"/>
          <w:sz w:val="16"/>
          <w:szCs w:val="24"/>
        </w:rPr>
        <w:t xml:space="preserve"> </w:t>
      </w:r>
      <w:r w:rsidR="00F6569C">
        <w:rPr>
          <w:rFonts w:ascii="Times New Roman" w:hAnsi="Times New Roman" w:cs="Times New Roman"/>
          <w:sz w:val="16"/>
          <w:szCs w:val="24"/>
        </w:rPr>
        <w:t>em 30.06</w:t>
      </w:r>
      <w:r w:rsidR="008823CF">
        <w:rPr>
          <w:rFonts w:ascii="Times New Roman" w:hAnsi="Times New Roman" w:cs="Times New Roman"/>
          <w:sz w:val="16"/>
          <w:szCs w:val="24"/>
        </w:rPr>
        <w:t>.2024</w:t>
      </w:r>
      <w:r w:rsidR="002035D4" w:rsidRPr="00E52A12">
        <w:rPr>
          <w:rFonts w:ascii="Times New Roman" w:hAnsi="Times New Roman" w:cs="Times New Roman"/>
          <w:sz w:val="16"/>
          <w:szCs w:val="24"/>
        </w:rPr>
        <w:t xml:space="preserve"> de valores a receber de órgãos públicos</w:t>
      </w:r>
      <w:r w:rsidR="00853D88" w:rsidRPr="00E52A12">
        <w:rPr>
          <w:rFonts w:ascii="Times New Roman" w:hAnsi="Times New Roman" w:cs="Times New Roman"/>
          <w:sz w:val="16"/>
          <w:szCs w:val="24"/>
        </w:rPr>
        <w:t>.</w:t>
      </w:r>
    </w:p>
    <w:p w:rsidR="009748F2" w:rsidRDefault="009748F2" w:rsidP="000854A1">
      <w:pPr>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10.2</w:t>
      </w:r>
      <w:r w:rsidRPr="002035D4">
        <w:rPr>
          <w:rFonts w:ascii="Times New Roman" w:hAnsi="Times New Roman" w:cs="Times New Roman"/>
          <w:b/>
          <w:sz w:val="24"/>
          <w:szCs w:val="24"/>
        </w:rPr>
        <w:t>.  Segmentação</w:t>
      </w:r>
      <w:r w:rsidR="00555BE5">
        <w:rPr>
          <w:rFonts w:ascii="Times New Roman" w:hAnsi="Times New Roman" w:cs="Times New Roman"/>
          <w:b/>
          <w:sz w:val="24"/>
          <w:szCs w:val="24"/>
        </w:rPr>
        <w:t xml:space="preserve"> </w:t>
      </w:r>
      <w:r>
        <w:rPr>
          <w:rFonts w:ascii="Times New Roman" w:hAnsi="Times New Roman" w:cs="Times New Roman"/>
          <w:b/>
          <w:sz w:val="24"/>
          <w:szCs w:val="24"/>
        </w:rPr>
        <w:t>de Longo Prazo (Ativo Não Circulante)</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9" w:name="_MON_1775627702"/>
    <w:bookmarkEnd w:id="9"/>
    <w:p w:rsidR="000854A1" w:rsidRDefault="00CB2EAF" w:rsidP="000854A1">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988" w:dyaOrig="1527">
          <v:shape id="_x0000_i1033" type="#_x0000_t75" style="width:533.25pt;height:79.5pt" o:ole="">
            <v:imagedata r:id="rId33" o:title=""/>
          </v:shape>
          <o:OLEObject Type="Embed" ProgID="Excel.Sheet.12" ShapeID="_x0000_i1033" DrawAspect="Content" ObjectID="_1789297127" r:id="rId34"/>
        </w:object>
      </w:r>
      <w:proofErr w:type="gramStart"/>
      <w:r w:rsidR="00045DAB">
        <w:rPr>
          <w:rFonts w:ascii="Times New Roman" w:hAnsi="Times New Roman" w:cs="Times New Roman"/>
          <w:sz w:val="16"/>
          <w:szCs w:val="24"/>
        </w:rPr>
        <w:t xml:space="preserve">(1) </w:t>
      </w:r>
      <w:r w:rsidR="000854A1" w:rsidRPr="00B605B7">
        <w:rPr>
          <w:rFonts w:ascii="Times New Roman" w:hAnsi="Times New Roman" w:cs="Times New Roman"/>
          <w:sz w:val="16"/>
          <w:szCs w:val="24"/>
        </w:rPr>
        <w:t>Os</w:t>
      </w:r>
      <w:proofErr w:type="gramEnd"/>
      <w:r w:rsidR="000854A1" w:rsidRPr="00B605B7">
        <w:rPr>
          <w:rFonts w:ascii="Times New Roman" w:hAnsi="Times New Roman" w:cs="Times New Roman"/>
          <w:sz w:val="16"/>
          <w:szCs w:val="24"/>
        </w:rPr>
        <w:t xml:space="preserve"> recebimento dos clientes </w:t>
      </w:r>
      <w:r w:rsidR="00047490">
        <w:rPr>
          <w:rFonts w:ascii="Times New Roman" w:hAnsi="Times New Roman" w:cs="Times New Roman"/>
          <w:sz w:val="16"/>
          <w:szCs w:val="24"/>
        </w:rPr>
        <w:t>TED da IMBEL ocorrem</w:t>
      </w:r>
      <w:r w:rsidR="00276A4C">
        <w:rPr>
          <w:rFonts w:ascii="Times New Roman" w:hAnsi="Times New Roman" w:cs="Times New Roman"/>
          <w:sz w:val="16"/>
          <w:szCs w:val="24"/>
        </w:rPr>
        <w:t xml:space="preserve"> por meio </w:t>
      </w:r>
      <w:r w:rsidR="00555BE5">
        <w:rPr>
          <w:rFonts w:ascii="Times New Roman" w:hAnsi="Times New Roman" w:cs="Times New Roman"/>
          <w:sz w:val="16"/>
          <w:szCs w:val="24"/>
        </w:rPr>
        <w:t xml:space="preserve">de </w:t>
      </w:r>
      <w:r w:rsidR="000854A1" w:rsidRPr="00B605B7">
        <w:rPr>
          <w:rFonts w:ascii="Times New Roman" w:hAnsi="Times New Roman" w:cs="Times New Roman"/>
          <w:sz w:val="16"/>
          <w:szCs w:val="24"/>
        </w:rPr>
        <w:t>antecipações orçamentárias de transferências</w:t>
      </w:r>
      <w:r w:rsidR="000854A1">
        <w:rPr>
          <w:rFonts w:ascii="Times New Roman" w:hAnsi="Times New Roman" w:cs="Times New Roman"/>
          <w:sz w:val="16"/>
          <w:szCs w:val="24"/>
        </w:rPr>
        <w:t xml:space="preserve">, via SIAFI, </w:t>
      </w:r>
      <w:r w:rsidR="0046037C">
        <w:rPr>
          <w:rFonts w:ascii="Times New Roman" w:hAnsi="Times New Roman" w:cs="Times New Roman"/>
          <w:sz w:val="16"/>
          <w:szCs w:val="24"/>
        </w:rPr>
        <w:t xml:space="preserve">dos Órgãos Públicos </w:t>
      </w:r>
      <w:r w:rsidR="00047490">
        <w:rPr>
          <w:rFonts w:ascii="Times New Roman" w:hAnsi="Times New Roman" w:cs="Times New Roman"/>
          <w:sz w:val="16"/>
          <w:szCs w:val="24"/>
        </w:rPr>
        <w:t xml:space="preserve">com </w:t>
      </w:r>
      <w:r w:rsidR="0046037C">
        <w:rPr>
          <w:rFonts w:ascii="Times New Roman" w:hAnsi="Times New Roman" w:cs="Times New Roman"/>
          <w:sz w:val="16"/>
          <w:szCs w:val="24"/>
        </w:rPr>
        <w:t>os</w:t>
      </w:r>
      <w:r w:rsidR="000854A1" w:rsidRPr="00B605B7">
        <w:rPr>
          <w:rFonts w:ascii="Times New Roman" w:hAnsi="Times New Roman" w:cs="Times New Roman"/>
          <w:sz w:val="16"/>
          <w:szCs w:val="24"/>
        </w:rPr>
        <w:t xml:space="preserve"> quais a</w:t>
      </w:r>
      <w:r w:rsidR="00276A4C">
        <w:rPr>
          <w:rFonts w:ascii="Times New Roman" w:hAnsi="Times New Roman" w:cs="Times New Roman"/>
          <w:sz w:val="16"/>
          <w:szCs w:val="24"/>
        </w:rPr>
        <w:t xml:space="preserve"> IMBEL possui contratos de </w:t>
      </w:r>
      <w:r w:rsidR="000854A1" w:rsidRPr="00B605B7">
        <w:rPr>
          <w:rFonts w:ascii="Times New Roman" w:hAnsi="Times New Roman" w:cs="Times New Roman"/>
          <w:sz w:val="16"/>
          <w:szCs w:val="24"/>
        </w:rPr>
        <w:t>Te</w:t>
      </w:r>
      <w:r w:rsidR="00276A4C">
        <w:rPr>
          <w:rFonts w:ascii="Times New Roman" w:hAnsi="Times New Roman" w:cs="Times New Roman"/>
          <w:sz w:val="16"/>
          <w:szCs w:val="24"/>
        </w:rPr>
        <w:t>rmo de Execução Descentralizada</w:t>
      </w:r>
      <w:r w:rsidR="000854A1" w:rsidRPr="00B605B7">
        <w:rPr>
          <w:rFonts w:ascii="Times New Roman" w:hAnsi="Times New Roman" w:cs="Times New Roman"/>
          <w:sz w:val="16"/>
          <w:szCs w:val="24"/>
        </w:rPr>
        <w:t>.</w:t>
      </w:r>
      <w:r w:rsidR="00276A4C">
        <w:rPr>
          <w:rFonts w:ascii="Times New Roman" w:hAnsi="Times New Roman" w:cs="Times New Roman"/>
          <w:sz w:val="16"/>
          <w:szCs w:val="24"/>
        </w:rPr>
        <w:t xml:space="preserve"> Os C</w:t>
      </w:r>
      <w:r w:rsidR="00047490">
        <w:rPr>
          <w:rFonts w:ascii="Times New Roman" w:hAnsi="Times New Roman" w:cs="Times New Roman"/>
          <w:sz w:val="16"/>
          <w:szCs w:val="24"/>
        </w:rPr>
        <w:t>lientes de TED da IMBEL foram reclassificados como</w:t>
      </w:r>
      <w:r w:rsidR="00276A4C">
        <w:rPr>
          <w:rFonts w:ascii="Times New Roman" w:hAnsi="Times New Roman" w:cs="Times New Roman"/>
          <w:sz w:val="16"/>
          <w:szCs w:val="24"/>
        </w:rPr>
        <w:t xml:space="preserve"> conta</w:t>
      </w:r>
      <w:r w:rsidR="00047490">
        <w:rPr>
          <w:rFonts w:ascii="Times New Roman" w:hAnsi="Times New Roman" w:cs="Times New Roman"/>
          <w:sz w:val="16"/>
          <w:szCs w:val="24"/>
        </w:rPr>
        <w:t xml:space="preserve">s </w:t>
      </w:r>
      <w:r w:rsidR="00276A4C">
        <w:rPr>
          <w:rFonts w:ascii="Times New Roman" w:hAnsi="Times New Roman" w:cs="Times New Roman"/>
          <w:sz w:val="16"/>
          <w:szCs w:val="24"/>
        </w:rPr>
        <w:t>a longo prazo, por diversos fatores</w:t>
      </w:r>
      <w:r w:rsidR="00047490">
        <w:rPr>
          <w:rFonts w:ascii="Times New Roman" w:hAnsi="Times New Roman" w:cs="Times New Roman"/>
          <w:sz w:val="16"/>
          <w:szCs w:val="24"/>
        </w:rPr>
        <w:t>, a saber</w:t>
      </w:r>
      <w:r w:rsid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 xml:space="preserve">Dificuldades na execução orçamentária na compra de matéria-prima </w:t>
      </w:r>
      <w:r>
        <w:rPr>
          <w:rFonts w:ascii="Times New Roman" w:hAnsi="Times New Roman" w:cs="Times New Roman"/>
          <w:sz w:val="16"/>
          <w:szCs w:val="24"/>
        </w:rPr>
        <w:t xml:space="preserve">internacional </w:t>
      </w:r>
      <w:r w:rsidRPr="00276A4C">
        <w:rPr>
          <w:rFonts w:ascii="Times New Roman" w:hAnsi="Times New Roman" w:cs="Times New Roman"/>
          <w:sz w:val="16"/>
          <w:szCs w:val="24"/>
        </w:rPr>
        <w:t>escassa para o produto</w:t>
      </w:r>
      <w:r>
        <w:rPr>
          <w:rFonts w:ascii="Times New Roman" w:hAnsi="Times New Roman" w:cs="Times New Roman"/>
          <w:sz w:val="16"/>
          <w:szCs w:val="24"/>
        </w:rPr>
        <w:t>, devido à alta demanda mundial</w:t>
      </w:r>
      <w:r w:rsidRP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Impre</w:t>
      </w:r>
      <w:r w:rsidR="00C67797">
        <w:rPr>
          <w:rFonts w:ascii="Times New Roman" w:hAnsi="Times New Roman" w:cs="Times New Roman"/>
          <w:sz w:val="16"/>
          <w:szCs w:val="24"/>
        </w:rPr>
        <w:t>vi</w:t>
      </w:r>
      <w:r w:rsidRPr="00276A4C">
        <w:rPr>
          <w:rFonts w:ascii="Times New Roman" w:hAnsi="Times New Roman" w:cs="Times New Roman"/>
          <w:sz w:val="16"/>
          <w:szCs w:val="24"/>
        </w:rPr>
        <w:t>sibilidade na entrega do produto pelo fato do processo produtivo ser longo; e</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b/>
          <w:sz w:val="24"/>
          <w:szCs w:val="24"/>
        </w:rPr>
      </w:pPr>
      <w:r w:rsidRPr="00276A4C">
        <w:rPr>
          <w:rFonts w:ascii="Times New Roman" w:hAnsi="Times New Roman" w:cs="Times New Roman"/>
          <w:sz w:val="16"/>
          <w:szCs w:val="24"/>
        </w:rPr>
        <w:t>Dependência do Órgão Público contratante para o encerramento da prestação de contas</w:t>
      </w:r>
      <w:r w:rsidR="00380239">
        <w:rPr>
          <w:rFonts w:ascii="Times New Roman" w:hAnsi="Times New Roman" w:cs="Times New Roman"/>
          <w:sz w:val="16"/>
          <w:szCs w:val="24"/>
        </w:rPr>
        <w:t xml:space="preserve"> devidos aos trâmites orçamentários</w:t>
      </w:r>
      <w:r w:rsidRPr="00276A4C">
        <w:rPr>
          <w:rFonts w:ascii="Times New Roman" w:hAnsi="Times New Roman" w:cs="Times New Roman"/>
          <w:sz w:val="16"/>
          <w:szCs w:val="24"/>
        </w:rPr>
        <w:t xml:space="preserve">; </w:t>
      </w:r>
    </w:p>
    <w:p w:rsidR="000854A1" w:rsidRPr="00C30B8F" w:rsidRDefault="008168F3" w:rsidP="008168F3">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w:t>
      </w:r>
      <w:r w:rsidR="00F71B9C">
        <w:rPr>
          <w:rFonts w:ascii="Times New Roman" w:hAnsi="Times New Roman" w:cs="Times New Roman"/>
          <w:sz w:val="16"/>
          <w:szCs w:val="24"/>
        </w:rPr>
        <w:t>2)</w:t>
      </w:r>
      <w:r w:rsidR="00F71B9C" w:rsidRPr="008B1D68">
        <w:rPr>
          <w:rFonts w:ascii="Times New Roman" w:hAnsi="Times New Roman" w:cs="Times New Roman"/>
          <w:sz w:val="16"/>
          <w:szCs w:val="24"/>
        </w:rPr>
        <w:t xml:space="preserve"> No</w:t>
      </w:r>
      <w:r w:rsidR="008B1D68" w:rsidRPr="008B1D68">
        <w:rPr>
          <w:rFonts w:ascii="Times New Roman" w:hAnsi="Times New Roman" w:cs="Times New Roman"/>
          <w:sz w:val="16"/>
          <w:szCs w:val="24"/>
        </w:rPr>
        <w:t xml:space="preserve"> 2º trimestre de 2024, foi realizada uma reclassificação dos clientes judicializ</w:t>
      </w:r>
      <w:r w:rsidR="008B1D68">
        <w:rPr>
          <w:rFonts w:ascii="Times New Roman" w:hAnsi="Times New Roman" w:cs="Times New Roman"/>
          <w:sz w:val="16"/>
          <w:szCs w:val="24"/>
        </w:rPr>
        <w:t>ados no balanço patrimonial da E</w:t>
      </w:r>
      <w:r w:rsidR="008B1D68" w:rsidRPr="008B1D68">
        <w:rPr>
          <w:rFonts w:ascii="Times New Roman" w:hAnsi="Times New Roman" w:cs="Times New Roman"/>
          <w:sz w:val="16"/>
          <w:szCs w:val="24"/>
        </w:rPr>
        <w:t xml:space="preserve">mpresa, passando do curto para o longo prazo. Essa decisão foi baseada em uma análise detalhada dos trâmites judiciais associados a esses clientes, que indicou uma extensão significativa nos prazos de resolução dos processos em andamento. </w:t>
      </w:r>
    </w:p>
    <w:p w:rsidR="00C30B8F" w:rsidRPr="00C30B8F" w:rsidRDefault="00C30B8F" w:rsidP="00C30B8F">
      <w:pPr>
        <w:pStyle w:val="PargrafodaLista"/>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Pr>
          <w:rFonts w:ascii="Times New Roman" w:hAnsi="Times New Roman" w:cs="Times New Roman"/>
          <w:b/>
          <w:sz w:val="24"/>
          <w:szCs w:val="24"/>
        </w:rPr>
        <w:t>0.2</w:t>
      </w:r>
      <w:r w:rsidRPr="002035D4">
        <w:rPr>
          <w:rFonts w:ascii="Times New Roman" w:hAnsi="Times New Roman" w:cs="Times New Roman"/>
          <w:b/>
          <w:sz w:val="24"/>
          <w:szCs w:val="24"/>
        </w:rPr>
        <w:t>.</w:t>
      </w:r>
      <w:r>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0854A1" w:rsidRDefault="000854A1" w:rsidP="000854A1">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sz w:val="24"/>
          <w:szCs w:val="24"/>
        </w:rPr>
        <w:t xml:space="preserve">                                                                                                                                                                 </w:t>
      </w:r>
      <w:r w:rsidR="00CB14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4C2">
        <w:rPr>
          <w:rFonts w:ascii="Times New Roman" w:hAnsi="Times New Roman" w:cs="Times New Roman"/>
          <w:b/>
          <w:szCs w:val="24"/>
        </w:rPr>
        <w:t>R$ mil</w:t>
      </w:r>
    </w:p>
    <w:bookmarkStart w:id="10" w:name="_MON_1775628040"/>
    <w:bookmarkEnd w:id="10"/>
    <w:p w:rsidR="00BE7A86" w:rsidRDefault="00800CEF" w:rsidP="000854A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object w:dxaOrig="9759" w:dyaOrig="3873">
          <v:shape id="_x0000_i1034" type="#_x0000_t75" style="width:525.75pt;height:194.25pt" o:ole="">
            <v:imagedata r:id="rId35" o:title=""/>
          </v:shape>
          <o:OLEObject Type="Embed" ProgID="Excel.Sheet.12" ShapeID="_x0000_i1034" DrawAspect="Content" ObjectID="_1789297128" r:id="rId36"/>
        </w:object>
      </w:r>
      <w:r w:rsidR="000854A1">
        <w:rPr>
          <w:rFonts w:ascii="Times New Roman" w:hAnsi="Times New Roman" w:cs="Times New Roman"/>
          <w:sz w:val="24"/>
          <w:szCs w:val="24"/>
        </w:rPr>
        <w:t xml:space="preserve">           </w:t>
      </w:r>
    </w:p>
    <w:p w:rsidR="00F72419" w:rsidRPr="0067286B" w:rsidRDefault="0071568A" w:rsidP="00F7241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887EB2">
        <w:rPr>
          <w:rFonts w:ascii="Times New Roman" w:hAnsi="Times New Roman" w:cs="Times New Roman"/>
          <w:sz w:val="16"/>
          <w:szCs w:val="24"/>
        </w:rPr>
        <w:t>Clientes judicializados aguardando os tr</w:t>
      </w:r>
      <w:r w:rsidR="00F72419">
        <w:rPr>
          <w:rFonts w:ascii="Times New Roman" w:hAnsi="Times New Roman" w:cs="Times New Roman"/>
          <w:sz w:val="16"/>
          <w:szCs w:val="24"/>
        </w:rPr>
        <w:t>âmites da justiça.</w:t>
      </w:r>
    </w:p>
    <w:p w:rsidR="00F72419" w:rsidRPr="0067286B" w:rsidRDefault="00F72419" w:rsidP="00F72419">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w:t>
      </w:r>
      <w:r w:rsidRPr="0071568A">
        <w:rPr>
          <w:rFonts w:ascii="Times New Roman" w:hAnsi="Times New Roman" w:cs="Times New Roman"/>
          <w:sz w:val="16"/>
          <w:szCs w:val="24"/>
        </w:rPr>
        <w:t>)</w:t>
      </w:r>
      <w:r>
        <w:rPr>
          <w:rFonts w:ascii="Times New Roman" w:hAnsi="Times New Roman" w:cs="Times New Roman"/>
          <w:sz w:val="24"/>
          <w:szCs w:val="24"/>
        </w:rPr>
        <w:t xml:space="preserve"> </w:t>
      </w:r>
      <w:r>
        <w:rPr>
          <w:rFonts w:ascii="Times New Roman" w:hAnsi="Times New Roman" w:cs="Times New Roman"/>
          <w:sz w:val="16"/>
          <w:szCs w:val="24"/>
        </w:rPr>
        <w:t xml:space="preserve">A PCLD dos clientes a vencer refere-se às renegociações em andamento com novas datas de vencimentos das </w:t>
      </w:r>
      <w:r w:rsidR="00C45744">
        <w:rPr>
          <w:rFonts w:ascii="Times New Roman" w:hAnsi="Times New Roman" w:cs="Times New Roman"/>
          <w:sz w:val="16"/>
          <w:szCs w:val="24"/>
        </w:rPr>
        <w:t>duplicatas e TED com a prestação de contas (vencimento) para o ano de 2025.</w:t>
      </w:r>
    </w:p>
    <w:p w:rsidR="00BE7A86" w:rsidRDefault="00800CEF" w:rsidP="00800CEF">
      <w:pPr>
        <w:tabs>
          <w:tab w:val="left" w:pos="22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CB14C2" w:rsidRDefault="00CB14C2" w:rsidP="002035D4">
      <w:pPr>
        <w:spacing w:after="0" w:line="240" w:lineRule="auto"/>
        <w:jc w:val="both"/>
        <w:rPr>
          <w:rFonts w:ascii="Times New Roman" w:hAnsi="Times New Roman" w:cs="Times New Roman"/>
          <w:b/>
          <w:sz w:val="24"/>
          <w:szCs w:val="24"/>
        </w:rPr>
      </w:pPr>
    </w:p>
    <w:p w:rsidR="00B64677" w:rsidRDefault="00B64677" w:rsidP="002035D4">
      <w:pPr>
        <w:spacing w:after="0" w:line="240" w:lineRule="auto"/>
        <w:jc w:val="both"/>
        <w:rPr>
          <w:rFonts w:ascii="Times New Roman" w:hAnsi="Times New Roman" w:cs="Times New Roman"/>
          <w:b/>
          <w:sz w:val="24"/>
          <w:szCs w:val="24"/>
        </w:rPr>
      </w:pPr>
    </w:p>
    <w:p w:rsidR="00E16F26" w:rsidRDefault="00E16F26" w:rsidP="002035D4">
      <w:pPr>
        <w:spacing w:after="0" w:line="240" w:lineRule="auto"/>
        <w:jc w:val="both"/>
        <w:rPr>
          <w:rFonts w:ascii="Times New Roman" w:hAnsi="Times New Roman" w:cs="Times New Roman"/>
          <w:b/>
          <w:sz w:val="24"/>
          <w:szCs w:val="24"/>
        </w:rPr>
      </w:pPr>
    </w:p>
    <w:p w:rsidR="00E16F26" w:rsidRDefault="00E16F26"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C443AE">
        <w:rPr>
          <w:rFonts w:ascii="Times New Roman" w:hAnsi="Times New Roman" w:cs="Times New Roman"/>
          <w:b/>
          <w:sz w:val="24"/>
          <w:szCs w:val="24"/>
        </w:rPr>
        <w:t>1. ESTOQUES</w:t>
      </w:r>
    </w:p>
    <w:p w:rsidR="004227F0" w:rsidRPr="00CB14C2" w:rsidRDefault="00800CEF" w:rsidP="002035D4">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w:t>
      </w:r>
    </w:p>
    <w:bookmarkStart w:id="11" w:name="_MON_1693975758"/>
    <w:bookmarkEnd w:id="11"/>
    <w:p w:rsidR="00ED38E9" w:rsidRDefault="00800CEF" w:rsidP="00ED38E9">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423" w:dyaOrig="3583">
          <v:shape id="_x0000_i1035" type="#_x0000_t75" style="width:532.5pt;height:180pt" o:ole="">
            <v:imagedata r:id="rId37" o:title=""/>
          </v:shape>
          <o:OLEObject Type="Embed" ProgID="Excel.Sheet.12" ShapeID="_x0000_i1035" DrawAspect="Content" ObjectID="_1789297129" r:id="rId38"/>
        </w:object>
      </w:r>
      <w:r w:rsidR="0071568A" w:rsidRPr="0071568A">
        <w:rPr>
          <w:rFonts w:ascii="Times New Roman" w:hAnsi="Times New Roman" w:cs="Times New Roman"/>
          <w:sz w:val="16"/>
          <w:szCs w:val="24"/>
        </w:rPr>
        <w:t xml:space="preserve">(1) </w:t>
      </w:r>
      <w:r w:rsidR="00ED38E9" w:rsidRPr="004B591C">
        <w:rPr>
          <w:rFonts w:ascii="Times New Roman" w:hAnsi="Times New Roman" w:cs="Times New Roman"/>
          <w:sz w:val="16"/>
          <w:szCs w:val="24"/>
        </w:rPr>
        <w:t xml:space="preserve">O </w:t>
      </w:r>
      <w:r w:rsidR="00F142E4">
        <w:rPr>
          <w:rFonts w:ascii="Times New Roman" w:hAnsi="Times New Roman" w:cs="Times New Roman"/>
          <w:sz w:val="16"/>
          <w:szCs w:val="24"/>
        </w:rPr>
        <w:t xml:space="preserve">custo dos </w:t>
      </w:r>
      <w:r w:rsidR="00ED38E9" w:rsidRPr="004B591C">
        <w:rPr>
          <w:rFonts w:ascii="Times New Roman" w:hAnsi="Times New Roman" w:cs="Times New Roman"/>
          <w:sz w:val="16"/>
          <w:szCs w:val="24"/>
        </w:rPr>
        <w:t>estoque</w:t>
      </w:r>
      <w:r w:rsidR="00F142E4">
        <w:rPr>
          <w:rFonts w:ascii="Times New Roman" w:hAnsi="Times New Roman" w:cs="Times New Roman"/>
          <w:sz w:val="16"/>
          <w:szCs w:val="24"/>
        </w:rPr>
        <w:t>s</w:t>
      </w:r>
      <w:r w:rsidR="00ED38E9" w:rsidRPr="004B591C">
        <w:rPr>
          <w:rFonts w:ascii="Times New Roman" w:hAnsi="Times New Roman" w:cs="Times New Roman"/>
          <w:sz w:val="16"/>
          <w:szCs w:val="24"/>
        </w:rPr>
        <w:t xml:space="preserve"> da IMBEL está relacionado diretamente ao motivo de sua continuidade operacional, e sua existência estratégica em conexão com o Artigo 4º do seu Estatuto Social. Compreende os insumos aplicados na produção industrial para produtos estratégicos</w:t>
      </w:r>
      <w:r w:rsidR="00ED38E9">
        <w:rPr>
          <w:rFonts w:ascii="Times New Roman" w:hAnsi="Times New Roman" w:cs="Times New Roman"/>
          <w:sz w:val="16"/>
          <w:szCs w:val="24"/>
        </w:rPr>
        <w:t xml:space="preserve"> de defesa, sendo que existem as</w:t>
      </w:r>
      <w:r w:rsidR="00ED38E9" w:rsidRPr="004B591C">
        <w:rPr>
          <w:rFonts w:ascii="Times New Roman" w:hAnsi="Times New Roman" w:cs="Times New Roman"/>
          <w:sz w:val="16"/>
          <w:szCs w:val="24"/>
        </w:rPr>
        <w:t xml:space="preserve"> seguintes metodologias</w:t>
      </w:r>
      <w:r w:rsidR="00ED38E9">
        <w:rPr>
          <w:rFonts w:ascii="Times New Roman" w:hAnsi="Times New Roman" w:cs="Times New Roman"/>
          <w:sz w:val="16"/>
          <w:szCs w:val="24"/>
        </w:rPr>
        <w:t>, políticas e situações</w:t>
      </w:r>
      <w:r w:rsidR="00ED38E9" w:rsidRPr="004B591C">
        <w:rPr>
          <w:rFonts w:ascii="Times New Roman" w:hAnsi="Times New Roman" w:cs="Times New Roman"/>
          <w:sz w:val="16"/>
          <w:szCs w:val="24"/>
        </w:rPr>
        <w:t>:</w:t>
      </w:r>
    </w:p>
    <w:p w:rsidR="00ED38E9" w:rsidRPr="0016627F" w:rsidRDefault="00ED38E9" w:rsidP="000C621B">
      <w:pPr>
        <w:pStyle w:val="PargrafodaLista"/>
        <w:numPr>
          <w:ilvl w:val="0"/>
          <w:numId w:val="16"/>
        </w:numPr>
        <w:spacing w:after="0" w:line="240" w:lineRule="auto"/>
        <w:ind w:left="142" w:hanging="142"/>
        <w:jc w:val="both"/>
        <w:rPr>
          <w:rFonts w:ascii="Times New Roman" w:hAnsi="Times New Roman" w:cs="Times New Roman"/>
          <w:sz w:val="16"/>
          <w:szCs w:val="24"/>
        </w:rPr>
      </w:pPr>
      <w:r w:rsidRPr="0016627F">
        <w:rPr>
          <w:rFonts w:ascii="Times New Roman" w:hAnsi="Times New Roman" w:cs="Times New Roman"/>
          <w:sz w:val="16"/>
          <w:szCs w:val="24"/>
        </w:rPr>
        <w:t>o estoque tem um ciclo médio de 365 dias;</w:t>
      </w:r>
    </w:p>
    <w:p w:rsidR="00ED38E9" w:rsidRDefault="000C621B"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w:t>
      </w:r>
      <w:r w:rsidR="00ED38E9">
        <w:rPr>
          <w:rFonts w:ascii="Times New Roman" w:hAnsi="Times New Roman" w:cs="Times New Roman"/>
          <w:sz w:val="16"/>
          <w:szCs w:val="24"/>
        </w:rPr>
        <w:t>a reposição do estoque é realizada de forma periódica devido aos longos trâmites orçamentários e licitatórios. Há uma definição dos estoques mínimos (de segurança) e máximos, sendo que o ponto de pedido de clientes é o gatilho para a reposição;</w:t>
      </w:r>
      <w:r>
        <w:rPr>
          <w:rFonts w:ascii="Times New Roman" w:hAnsi="Times New Roman" w:cs="Times New Roman"/>
          <w:sz w:val="16"/>
          <w:szCs w:val="24"/>
        </w:rPr>
        <w:t xml:space="preserve"> </w:t>
      </w:r>
    </w:p>
    <w:p w:rsidR="00ED38E9" w:rsidRDefault="000C621B" w:rsidP="000C621B">
      <w:pPr>
        <w:pStyle w:val="PargrafodaLista"/>
        <w:numPr>
          <w:ilvl w:val="0"/>
          <w:numId w:val="22"/>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para o controle do estoque é adotado o inventário cíclico mensal e o inventário anual, além da conferência periódica de fichas de estocagens;</w:t>
      </w:r>
    </w:p>
    <w:p w:rsidR="00ED38E9" w:rsidRDefault="00ED38E9"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(First in, First out) para garantir a correta utilização. No entanto, caso ocorra o vencimento do insumo, é analisada a possibilidade de revalidação e posteriormente a baixa contábil, sendo este o último recurso, se necessário;</w:t>
      </w:r>
    </w:p>
    <w:p w:rsidR="00ED38E9" w:rsidRPr="0016627F" w:rsidRDefault="00F71B9C" w:rsidP="000C621B">
      <w:pPr>
        <w:spacing w:after="0" w:line="240" w:lineRule="auto"/>
        <w:ind w:left="567" w:hanging="567"/>
        <w:jc w:val="both"/>
        <w:rPr>
          <w:rFonts w:ascii="Times New Roman" w:hAnsi="Times New Roman" w:cs="Times New Roman"/>
          <w:sz w:val="16"/>
          <w:szCs w:val="24"/>
        </w:rPr>
      </w:pPr>
      <w:r>
        <w:rPr>
          <w:rFonts w:ascii="Times New Roman" w:hAnsi="Times New Roman" w:cs="Times New Roman"/>
          <w:sz w:val="16"/>
          <w:szCs w:val="24"/>
        </w:rPr>
        <w:t>e) o</w:t>
      </w:r>
      <w:r w:rsidR="00ED38E9" w:rsidRPr="0016627F">
        <w:rPr>
          <w:rFonts w:ascii="Times New Roman" w:hAnsi="Times New Roman" w:cs="Times New Roman"/>
          <w:sz w:val="16"/>
          <w:szCs w:val="24"/>
        </w:rPr>
        <w:t xml:space="preserve"> critério de avaliação dos estoques é a média ponderável móvel; e</w:t>
      </w:r>
    </w:p>
    <w:p w:rsidR="00ED38E9" w:rsidRPr="0016627F" w:rsidRDefault="000C621B" w:rsidP="000C621B">
      <w:pPr>
        <w:spacing w:after="0" w:line="240" w:lineRule="auto"/>
        <w:ind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f) t</w:t>
      </w:r>
      <w:r w:rsidR="00ED38E9"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ED38E9">
        <w:rPr>
          <w:rFonts w:ascii="Times New Roman" w:hAnsi="Times New Roman" w:cs="Times New Roman"/>
          <w:sz w:val="16"/>
          <w:szCs w:val="24"/>
        </w:rPr>
        <w:t>Em</w:t>
      </w:r>
      <w:r w:rsidR="00ED38E9" w:rsidRPr="0016627F">
        <w:rPr>
          <w:rFonts w:ascii="Times New Roman" w:hAnsi="Times New Roman" w:cs="Times New Roman"/>
          <w:sz w:val="16"/>
          <w:szCs w:val="24"/>
        </w:rPr>
        <w:t>p</w:t>
      </w:r>
      <w:r w:rsidR="00ED38E9">
        <w:rPr>
          <w:rFonts w:ascii="Times New Roman" w:hAnsi="Times New Roman" w:cs="Times New Roman"/>
          <w:sz w:val="16"/>
          <w:szCs w:val="24"/>
        </w:rPr>
        <w:t>r</w:t>
      </w:r>
      <w:r w:rsidR="00ED38E9" w:rsidRPr="0016627F">
        <w:rPr>
          <w:rFonts w:ascii="Times New Roman" w:hAnsi="Times New Roman" w:cs="Times New Roman"/>
          <w:sz w:val="16"/>
          <w:szCs w:val="24"/>
        </w:rPr>
        <w:t>esa.</w:t>
      </w:r>
    </w:p>
    <w:p w:rsidR="00ED38E9"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(2)</w:t>
      </w:r>
      <w:r>
        <w:rPr>
          <w:rFonts w:ascii="Times New Roman" w:hAnsi="Times New Roman" w:cs="Times New Roman"/>
          <w:sz w:val="24"/>
          <w:szCs w:val="24"/>
        </w:rPr>
        <w:t xml:space="preserve"> </w:t>
      </w:r>
      <w:r w:rsidR="0067286B">
        <w:rPr>
          <w:rFonts w:ascii="Times New Roman" w:hAnsi="Times New Roman" w:cs="Times New Roman"/>
          <w:sz w:val="16"/>
          <w:szCs w:val="24"/>
        </w:rPr>
        <w:t>Os critérios adotados pela IMBEL</w:t>
      </w:r>
      <w:r w:rsidR="0067286B">
        <w:rPr>
          <w:rFonts w:ascii="Arial" w:hAnsi="Arial" w:cs="Arial"/>
          <w:sz w:val="16"/>
          <w:szCs w:val="24"/>
        </w:rPr>
        <w:t>®</w:t>
      </w:r>
      <w:r w:rsidR="0067286B">
        <w:rPr>
          <w:rFonts w:ascii="Times New Roman" w:hAnsi="Times New Roman" w:cs="Times New Roman"/>
          <w:sz w:val="16"/>
          <w:szCs w:val="24"/>
        </w:rPr>
        <w:t>, com base no Comitê de Pronunciamentos Contábeis nª</w:t>
      </w:r>
      <w:r w:rsidR="00F71B9C">
        <w:rPr>
          <w:rFonts w:ascii="Times New Roman" w:hAnsi="Times New Roman" w:cs="Times New Roman"/>
          <w:sz w:val="16"/>
          <w:szCs w:val="24"/>
        </w:rPr>
        <w:t>16, para</w:t>
      </w:r>
      <w:r w:rsidR="0067286B">
        <w:rPr>
          <w:rFonts w:ascii="Times New Roman" w:hAnsi="Times New Roman" w:cs="Times New Roman"/>
          <w:sz w:val="16"/>
          <w:szCs w:val="24"/>
        </w:rPr>
        <w:t xml:space="preserve"> a provisão de perdas são</w:t>
      </w:r>
      <w:r w:rsidR="00ED38E9">
        <w:rPr>
          <w:rFonts w:ascii="Times New Roman" w:hAnsi="Times New Roman" w:cs="Times New Roman"/>
          <w:sz w:val="16"/>
          <w:szCs w:val="24"/>
        </w:rPr>
        <w:t>:</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reprovado;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obsoleto;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validade do produto; e</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outros motivos que o engenheiro fabril achar conveniente em sua avaliação.</w:t>
      </w:r>
    </w:p>
    <w:p w:rsidR="00D51A63" w:rsidRPr="00D51A63" w:rsidRDefault="00D51A63" w:rsidP="00D51A63">
      <w:pPr>
        <w:spacing w:after="0" w:line="240" w:lineRule="auto"/>
        <w:jc w:val="both"/>
        <w:rPr>
          <w:rFonts w:ascii="Times New Roman" w:hAnsi="Times New Roman" w:cs="Times New Roman"/>
          <w:sz w:val="16"/>
          <w:szCs w:val="24"/>
        </w:rPr>
      </w:pPr>
      <w:r w:rsidRPr="00D51A63">
        <w:rPr>
          <w:rFonts w:ascii="Times New Roman" w:hAnsi="Times New Roman" w:cs="Times New Roman"/>
          <w:sz w:val="16"/>
          <w:szCs w:val="24"/>
        </w:rPr>
        <w:t xml:space="preserve">A baixa definitiva da provisão de perdas de estoques para a despesa se dá pelo descarte, destruição (material explosivo) ou leilão (sucata). </w:t>
      </w:r>
    </w:p>
    <w:p w:rsidR="00E323C0"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(3)</w:t>
      </w:r>
      <w:r>
        <w:rPr>
          <w:rFonts w:ascii="Times New Roman" w:hAnsi="Times New Roman" w:cs="Times New Roman"/>
          <w:sz w:val="24"/>
          <w:szCs w:val="24"/>
        </w:rPr>
        <w:t xml:space="preserve"> </w:t>
      </w:r>
      <w:r w:rsidR="003B7BE2">
        <w:rPr>
          <w:rFonts w:ascii="Times New Roman" w:hAnsi="Times New Roman" w:cs="Times New Roman"/>
          <w:sz w:val="16"/>
          <w:szCs w:val="24"/>
        </w:rPr>
        <w:t>Em virtude da atividade industrial da qual a IMBEL</w:t>
      </w:r>
      <w:r w:rsidR="003B7BE2">
        <w:rPr>
          <w:rFonts w:ascii="Arial" w:hAnsi="Arial" w:cs="Arial"/>
          <w:sz w:val="16"/>
          <w:szCs w:val="24"/>
        </w:rPr>
        <w:t>®</w:t>
      </w:r>
      <w:r w:rsidR="003B7BE2">
        <w:rPr>
          <w:rFonts w:ascii="Times New Roman" w:hAnsi="Times New Roman" w:cs="Times New Roman"/>
          <w:sz w:val="16"/>
          <w:szCs w:val="24"/>
        </w:rPr>
        <w:t xml:space="preserve"> pratica </w:t>
      </w:r>
      <w:r w:rsidR="00FD5EC1">
        <w:rPr>
          <w:rFonts w:ascii="Times New Roman" w:hAnsi="Times New Roman" w:cs="Times New Roman"/>
          <w:sz w:val="16"/>
          <w:szCs w:val="24"/>
        </w:rPr>
        <w:t>são</w:t>
      </w:r>
      <w:r w:rsidR="003B7BE2">
        <w:rPr>
          <w:rFonts w:ascii="Times New Roman" w:hAnsi="Times New Roman" w:cs="Times New Roman"/>
          <w:sz w:val="16"/>
          <w:szCs w:val="24"/>
        </w:rPr>
        <w:t xml:space="preserve"> necess</w:t>
      </w:r>
      <w:r w:rsidR="00FD5EC1">
        <w:rPr>
          <w:rFonts w:ascii="Times New Roman" w:hAnsi="Times New Roman" w:cs="Times New Roman"/>
          <w:sz w:val="16"/>
          <w:szCs w:val="24"/>
        </w:rPr>
        <w:t>árias</w:t>
      </w:r>
      <w:r w:rsidR="003B7BE2">
        <w:rPr>
          <w:rFonts w:ascii="Times New Roman" w:hAnsi="Times New Roman" w:cs="Times New Roman"/>
          <w:sz w:val="16"/>
          <w:szCs w:val="24"/>
        </w:rPr>
        <w:t xml:space="preserve"> </w:t>
      </w:r>
      <w:r w:rsidR="00FD5EC1">
        <w:rPr>
          <w:rFonts w:ascii="Times New Roman" w:hAnsi="Times New Roman" w:cs="Times New Roman"/>
          <w:sz w:val="16"/>
          <w:szCs w:val="24"/>
        </w:rPr>
        <w:t xml:space="preserve">situações de adiantamento de fornecedores das quais possuem </w:t>
      </w:r>
      <w:r w:rsidR="00ED38E9" w:rsidRPr="00531ECB">
        <w:rPr>
          <w:rFonts w:ascii="Times New Roman" w:hAnsi="Times New Roman" w:cs="Times New Roman"/>
          <w:sz w:val="16"/>
          <w:szCs w:val="24"/>
        </w:rPr>
        <w:t xml:space="preserve">amparado pelas seguintes legislações: </w:t>
      </w:r>
    </w:p>
    <w:p w:rsidR="00E323C0"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a) Lei 4.320, de 17 de março de 1964, que em seu Art. 65 estabelece: “ O pagamento da despesa será efetuado por tesouraria ou pagadoria regularmente instituídos por estabelecimentos bancários credenciados e, em casos excepcionais, por meio de adiantamento”, e</w:t>
      </w:r>
    </w:p>
    <w:p w:rsidR="00ED38E9"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 xml:space="preserv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8E67FA" w:rsidP="002035D4">
      <w:pPr>
        <w:spacing w:after="0" w:line="240" w:lineRule="auto"/>
        <w:jc w:val="both"/>
        <w:rPr>
          <w:rFonts w:ascii="Times New Roman" w:hAnsi="Times New Roman" w:cs="Times New Roman"/>
          <w:sz w:val="16"/>
          <w:szCs w:val="24"/>
        </w:rPr>
      </w:pPr>
      <w:r w:rsidRPr="008E67FA">
        <w:rPr>
          <w:rFonts w:ascii="Times New Roman" w:hAnsi="Times New Roman" w:cs="Times New Roman"/>
          <w:bCs/>
          <w:sz w:val="16"/>
          <w:szCs w:val="24"/>
        </w:rPr>
        <w:t xml:space="preserve">A metodologia que a IMBEL utiliza para a valoração do seu estoque é </w:t>
      </w:r>
      <w:r w:rsidR="000C621B">
        <w:rPr>
          <w:rFonts w:ascii="Times New Roman" w:hAnsi="Times New Roman" w:cs="Times New Roman"/>
          <w:bCs/>
          <w:sz w:val="16"/>
          <w:szCs w:val="24"/>
        </w:rPr>
        <w:t>Custeio por Absorção Integral</w:t>
      </w:r>
      <w:r w:rsidRPr="008E67FA">
        <w:rPr>
          <w:rFonts w:ascii="Times New Roman" w:hAnsi="Times New Roman" w:cs="Times New Roman"/>
          <w:bCs/>
          <w:sz w:val="16"/>
          <w:szCs w:val="24"/>
        </w:rPr>
        <w:t>, que consiste num</w:t>
      </w:r>
      <w:r w:rsidRPr="008E67FA">
        <w:rPr>
          <w:rFonts w:ascii="Times New Roman" w:hAnsi="Times New Roman" w:cs="Times New Roman"/>
          <w:sz w:val="16"/>
          <w:szCs w:val="24"/>
        </w:rPr>
        <w:t xml:space="preserve"> método que </w:t>
      </w:r>
      <w:r>
        <w:rPr>
          <w:rFonts w:ascii="Times New Roman" w:hAnsi="Times New Roman" w:cs="Times New Roman"/>
          <w:sz w:val="16"/>
          <w:szCs w:val="24"/>
        </w:rPr>
        <w:t>atribui</w:t>
      </w:r>
      <w:r w:rsidRPr="008E67FA">
        <w:rPr>
          <w:rFonts w:ascii="Times New Roman" w:hAnsi="Times New Roman" w:cs="Times New Roman"/>
          <w:sz w:val="16"/>
          <w:szCs w:val="24"/>
        </w:rPr>
        <w:t xml:space="preserve"> aos produtos fabricados todos os custos de produção, quer de forma direta ou indireta. </w:t>
      </w:r>
    </w:p>
    <w:p w:rsidR="008E67FA" w:rsidRDefault="008E67FA" w:rsidP="002035D4">
      <w:pPr>
        <w:spacing w:after="0" w:line="240" w:lineRule="auto"/>
        <w:jc w:val="both"/>
        <w:rPr>
          <w:rFonts w:ascii="Times New Roman" w:hAnsi="Times New Roman" w:cs="Times New Roman"/>
          <w:b/>
          <w:sz w:val="24"/>
          <w:szCs w:val="24"/>
        </w:rPr>
      </w:pPr>
    </w:p>
    <w:p w:rsidR="00227187" w:rsidRDefault="00C443AE" w:rsidP="00ED38E9">
      <w:pPr>
        <w:spacing w:after="0" w:line="240" w:lineRule="auto"/>
        <w:rPr>
          <w:rFonts w:ascii="Times New Roman" w:hAnsi="Times New Roman" w:cs="Times New Roman"/>
          <w:b/>
          <w:sz w:val="24"/>
          <w:szCs w:val="24"/>
        </w:rPr>
      </w:pPr>
      <w:r w:rsidRPr="00C443AE">
        <w:rPr>
          <w:rFonts w:ascii="Times New Roman" w:hAnsi="Times New Roman" w:cs="Times New Roman"/>
          <w:b/>
          <w:sz w:val="24"/>
          <w:szCs w:val="24"/>
        </w:rPr>
        <w:t>12. IMPOSTOS A RECUPERAR</w:t>
      </w:r>
      <w:bookmarkStart w:id="12" w:name="_MON_1693975964"/>
      <w:bookmarkEnd w:id="12"/>
    </w:p>
    <w:p w:rsidR="0024450D" w:rsidRPr="00552CF1" w:rsidRDefault="0024450D" w:rsidP="00E16F26">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t xml:space="preserve">    </w:t>
      </w:r>
      <w:r w:rsidR="00800CEF">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800CEF" w:rsidRPr="00CB14C2">
        <w:rPr>
          <w:rFonts w:ascii="Times New Roman" w:hAnsi="Times New Roman" w:cs="Times New Roman"/>
          <w:b/>
          <w:szCs w:val="24"/>
        </w:rPr>
        <w:t xml:space="preserve">R$ </w:t>
      </w:r>
      <w:proofErr w:type="gramStart"/>
      <w:r w:rsidR="00800CEF" w:rsidRPr="00CB14C2">
        <w:rPr>
          <w:rFonts w:ascii="Times New Roman" w:hAnsi="Times New Roman" w:cs="Times New Roman"/>
          <w:b/>
          <w:szCs w:val="24"/>
        </w:rPr>
        <w:t>mil</w:t>
      </w:r>
      <w:bookmarkStart w:id="13" w:name="_MON_1713595455"/>
      <w:bookmarkEnd w:id="13"/>
      <w:r w:rsidR="00800CEF">
        <w:rPr>
          <w:rFonts w:ascii="Times New Roman" w:hAnsi="Times New Roman" w:cs="Times New Roman"/>
          <w:b/>
          <w:sz w:val="24"/>
          <w:szCs w:val="24"/>
        </w:rPr>
        <w:object w:dxaOrig="9843" w:dyaOrig="3063">
          <v:shape id="_x0000_i1036" type="#_x0000_t75" style="width:533.25pt;height:151.5pt" o:ole="">
            <v:imagedata r:id="rId39" o:title=""/>
          </v:shape>
          <o:OLEObject Type="Embed" ProgID="Excel.Sheet.12" ShapeID="_x0000_i1036" DrawAspect="Content" ObjectID="_1789297130" r:id="rId40"/>
        </w:object>
      </w:r>
      <w:r w:rsidR="0071568A" w:rsidRPr="0071568A">
        <w:rPr>
          <w:rFonts w:ascii="Times New Roman" w:hAnsi="Times New Roman" w:cs="Times New Roman"/>
          <w:sz w:val="16"/>
          <w:szCs w:val="24"/>
        </w:rPr>
        <w:t>(</w:t>
      </w:r>
      <w:proofErr w:type="gramEnd"/>
      <w:r w:rsidR="0071568A" w:rsidRPr="0071568A">
        <w:rPr>
          <w:rFonts w:ascii="Times New Roman" w:hAnsi="Times New Roman" w:cs="Times New Roman"/>
          <w:sz w:val="16"/>
          <w:szCs w:val="24"/>
        </w:rPr>
        <w:t xml:space="preserve">1) </w:t>
      </w:r>
      <w:r w:rsidR="00552CF1" w:rsidRPr="00552CF1">
        <w:rPr>
          <w:rFonts w:ascii="Times New Roman" w:hAnsi="Times New Roman" w:cs="Times New Roman"/>
          <w:sz w:val="16"/>
          <w:szCs w:val="24"/>
        </w:rPr>
        <w:t>A maior parte do saldo de IRPJ e CSLL apurado refere-se a base</w:t>
      </w:r>
      <w:r w:rsidR="00D05575">
        <w:rPr>
          <w:rFonts w:ascii="Times New Roman" w:hAnsi="Times New Roman" w:cs="Times New Roman"/>
          <w:sz w:val="16"/>
          <w:szCs w:val="24"/>
        </w:rPr>
        <w:t xml:space="preserve"> negativa para os anos de 2019,</w:t>
      </w:r>
      <w:r w:rsidR="00552CF1" w:rsidRPr="00552CF1">
        <w:rPr>
          <w:rFonts w:ascii="Times New Roman" w:hAnsi="Times New Roman" w:cs="Times New Roman"/>
          <w:sz w:val="16"/>
          <w:szCs w:val="24"/>
        </w:rPr>
        <w:t xml:space="preserve"> 2020</w:t>
      </w:r>
      <w:r w:rsidR="00D05575">
        <w:rPr>
          <w:rFonts w:ascii="Times New Roman" w:hAnsi="Times New Roman" w:cs="Times New Roman"/>
          <w:sz w:val="16"/>
          <w:szCs w:val="24"/>
        </w:rPr>
        <w:t xml:space="preserve"> e 2023</w:t>
      </w:r>
      <w:r w:rsidR="00552CF1" w:rsidRPr="00552CF1">
        <w:rPr>
          <w:rFonts w:ascii="Times New Roman" w:hAnsi="Times New Roman" w:cs="Times New Roman"/>
          <w:sz w:val="16"/>
          <w:szCs w:val="24"/>
        </w:rPr>
        <w:t>.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r w:rsidR="00FD5EC1">
        <w:rPr>
          <w:rFonts w:ascii="Times New Roman" w:hAnsi="Times New Roman" w:cs="Times New Roman"/>
          <w:sz w:val="16"/>
          <w:szCs w:val="24"/>
        </w:rPr>
        <w:t xml:space="preserve"> Em 202</w:t>
      </w:r>
      <w:r w:rsidR="00F6305C">
        <w:rPr>
          <w:rFonts w:ascii="Times New Roman" w:hAnsi="Times New Roman" w:cs="Times New Roman"/>
          <w:sz w:val="16"/>
          <w:szCs w:val="24"/>
        </w:rPr>
        <w:t>3 a IMBEL apresentou base negativa de IRPJ no valor de R$1,14 milhões de reais</w:t>
      </w:r>
      <w:r w:rsidR="00DF15D6">
        <w:rPr>
          <w:rFonts w:ascii="Times New Roman" w:hAnsi="Times New Roman" w:cs="Times New Roman"/>
          <w:sz w:val="16"/>
          <w:szCs w:val="24"/>
        </w:rPr>
        <w:t>.</w:t>
      </w:r>
      <w:r w:rsidR="00837FD4">
        <w:rPr>
          <w:rFonts w:ascii="Times New Roman" w:hAnsi="Times New Roman" w:cs="Times New Roman"/>
          <w:sz w:val="16"/>
          <w:szCs w:val="24"/>
        </w:rPr>
        <w:t xml:space="preserve"> Em junho de 2024 houve a restituição por parte da Receita Federal de R$ 5.295.049,63 (cinco milhões, duzentos e noventa e cinco mil, quarenta e nove reais e sessenta e três centavos) proveniente do pedido de restituição do IRPJ do exerc</w:t>
      </w:r>
      <w:r w:rsidR="001F708B">
        <w:rPr>
          <w:rFonts w:ascii="Times New Roman" w:hAnsi="Times New Roman" w:cs="Times New Roman"/>
          <w:sz w:val="16"/>
          <w:szCs w:val="24"/>
        </w:rPr>
        <w:t xml:space="preserve">ício do ano de 2022, a qual foi lançada uma atualização monetária de R$ 793.604,73 (setecentos e noventa e três mil, seiscentos e quatro reais e setenta e três centavos). </w:t>
      </w: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lastRenderedPageBreak/>
        <w:t>13. DESPESAS ANTECIPADAS</w:t>
      </w:r>
    </w:p>
    <w:p w:rsidR="00AF12EF" w:rsidRDefault="004E3F11"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4" w:name="_MON_1693976418"/>
    <w:bookmarkEnd w:id="14"/>
    <w:p w:rsidR="00AF12EF" w:rsidRDefault="00CB2EAF"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76" w:dyaOrig="1831">
          <v:shape id="_x0000_i1037" type="#_x0000_t75" style="width:532.5pt;height:93.75pt" o:ole="">
            <v:imagedata r:id="rId41" o:title=""/>
          </v:shape>
          <o:OLEObject Type="Embed" ProgID="Excel.Sheet.12" ShapeID="_x0000_i1037" DrawAspect="Content" ObjectID="_1789297131" r:id="rId42"/>
        </w:object>
      </w:r>
      <w:r w:rsidR="00FD30F2">
        <w:rPr>
          <w:rFonts w:ascii="Times New Roman" w:hAnsi="Times New Roman" w:cs="Times New Roman"/>
          <w:b/>
          <w:sz w:val="24"/>
          <w:szCs w:val="24"/>
        </w:rPr>
        <w:t xml:space="preserve"> </w:t>
      </w:r>
    </w:p>
    <w:p w:rsidR="007C023B" w:rsidRDefault="0071568A" w:rsidP="00C80AB0">
      <w:pPr>
        <w:spacing w:after="0" w:line="240" w:lineRule="auto"/>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C80AB0" w:rsidRPr="00C80AB0">
        <w:rPr>
          <w:rFonts w:ascii="Times New Roman" w:hAnsi="Times New Roman" w:cs="Times New Roman"/>
          <w:sz w:val="16"/>
          <w:szCs w:val="24"/>
        </w:rPr>
        <w:t>Refere-se às ordens em aberto das industrializações por encomenda e serviços de armazenamento de material;</w:t>
      </w:r>
    </w:p>
    <w:p w:rsidR="00BE7A86" w:rsidRPr="00C80AB0" w:rsidRDefault="0071568A" w:rsidP="00E43B17">
      <w:pPr>
        <w:spacing w:after="0" w:line="240" w:lineRule="auto"/>
        <w:jc w:val="both"/>
        <w:rPr>
          <w:rFonts w:ascii="Times New Roman" w:hAnsi="Times New Roman" w:cs="Times New Roman"/>
          <w:sz w:val="16"/>
          <w:szCs w:val="24"/>
        </w:rPr>
      </w:pPr>
      <w:r w:rsidRPr="00766281">
        <w:rPr>
          <w:rFonts w:ascii="Times New Roman" w:hAnsi="Times New Roman" w:cs="Times New Roman"/>
          <w:sz w:val="16"/>
          <w:szCs w:val="24"/>
        </w:rPr>
        <w:t>(2)</w:t>
      </w:r>
      <w:r>
        <w:rPr>
          <w:rFonts w:ascii="Times New Roman" w:hAnsi="Times New Roman" w:cs="Times New Roman"/>
          <w:sz w:val="24"/>
          <w:szCs w:val="24"/>
        </w:rPr>
        <w:t xml:space="preserve"> </w:t>
      </w:r>
      <w:r w:rsidR="00706577">
        <w:rPr>
          <w:rFonts w:ascii="Times New Roman" w:hAnsi="Times New Roman" w:cs="Times New Roman"/>
          <w:sz w:val="16"/>
          <w:szCs w:val="24"/>
        </w:rPr>
        <w:t>Refere-se às</w:t>
      </w:r>
      <w:r w:rsidR="00C80AB0" w:rsidRPr="00C80AB0">
        <w:rPr>
          <w:rFonts w:ascii="Times New Roman" w:hAnsi="Times New Roman" w:cs="Times New Roman"/>
          <w:sz w:val="16"/>
          <w:szCs w:val="24"/>
        </w:rPr>
        <w:t xml:space="preserve"> assinaturas de periódicos e softwares (validade anual) necessários para a atividade industrial </w:t>
      </w:r>
      <w:r w:rsidR="00C80AB0">
        <w:rPr>
          <w:rFonts w:ascii="Times New Roman" w:hAnsi="Times New Roman" w:cs="Times New Roman"/>
          <w:sz w:val="16"/>
          <w:szCs w:val="24"/>
        </w:rPr>
        <w:t xml:space="preserve">e de pesquisa. </w:t>
      </w:r>
      <w:r w:rsidR="00706577">
        <w:rPr>
          <w:rFonts w:ascii="Times New Roman" w:hAnsi="Times New Roman" w:cs="Times New Roman"/>
          <w:sz w:val="16"/>
          <w:szCs w:val="24"/>
        </w:rPr>
        <w:t xml:space="preserve">Consta na apropriação do software </w:t>
      </w:r>
      <w:r w:rsidR="00C80AB0" w:rsidRPr="00C80AB0">
        <w:rPr>
          <w:rFonts w:ascii="Times New Roman" w:hAnsi="Times New Roman" w:cs="Times New Roman"/>
          <w:sz w:val="16"/>
          <w:szCs w:val="24"/>
        </w:rPr>
        <w:t>Solidworks</w:t>
      </w:r>
      <w:r w:rsidR="00706577">
        <w:rPr>
          <w:rFonts w:ascii="Times New Roman" w:hAnsi="Times New Roman" w:cs="Times New Roman"/>
          <w:sz w:val="16"/>
          <w:szCs w:val="24"/>
        </w:rPr>
        <w:t>,que</w:t>
      </w:r>
      <w:r w:rsidR="00C80AB0" w:rsidRPr="00C80AB0">
        <w:rPr>
          <w:rFonts w:ascii="Times New Roman" w:hAnsi="Times New Roman" w:cs="Times New Roman"/>
          <w:sz w:val="16"/>
          <w:szCs w:val="24"/>
        </w:rPr>
        <w:t> é um software de CAD (Desenho assistido por computador) voltado para a modelagem 3D para engenharia de produtos em geral, tais como peças e montagens complexas</w:t>
      </w:r>
      <w:r w:rsidR="00C80AB0">
        <w:rPr>
          <w:rFonts w:ascii="Times New Roman" w:hAnsi="Times New Roman" w:cs="Times New Roman"/>
          <w:sz w:val="16"/>
          <w:szCs w:val="24"/>
        </w:rPr>
        <w:t>, sendo seu custo</w:t>
      </w:r>
      <w:r w:rsidR="00B21B67">
        <w:rPr>
          <w:rFonts w:ascii="Times New Roman" w:hAnsi="Times New Roman" w:cs="Times New Roman"/>
          <w:sz w:val="16"/>
          <w:szCs w:val="24"/>
        </w:rPr>
        <w:t xml:space="preserve"> médio</w:t>
      </w:r>
      <w:r w:rsidR="00C80AB0">
        <w:rPr>
          <w:rFonts w:ascii="Times New Roman" w:hAnsi="Times New Roman" w:cs="Times New Roman"/>
          <w:sz w:val="16"/>
          <w:szCs w:val="24"/>
        </w:rPr>
        <w:t xml:space="preserve"> anual de R$208 mil, apropriado na despesa ao longo do ano</w:t>
      </w:r>
      <w:r w:rsidR="00C80AB0" w:rsidRPr="00C80AB0">
        <w:rPr>
          <w:rFonts w:ascii="Times New Roman" w:hAnsi="Times New Roman" w:cs="Times New Roman"/>
          <w:sz w:val="16"/>
          <w:szCs w:val="24"/>
        </w:rPr>
        <w:t>.</w:t>
      </w:r>
    </w:p>
    <w:p w:rsidR="00BD5899" w:rsidRDefault="00BD5899"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p w:rsidR="00227187" w:rsidRPr="00CB14C2" w:rsidRDefault="004E3F11" w:rsidP="00E43B17">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                                                 </w:t>
      </w:r>
    </w:p>
    <w:bookmarkStart w:id="15" w:name="_MON_1693976624"/>
    <w:bookmarkEnd w:id="15"/>
    <w:p w:rsidR="007C5ED5" w:rsidRPr="007C5ED5" w:rsidRDefault="00CB2EAF"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1700">
          <v:shape id="_x0000_i1038" type="#_x0000_t75" style="width:532.5pt;height:86.25pt" o:ole="">
            <v:imagedata r:id="rId43" o:title=""/>
          </v:shape>
          <o:OLEObject Type="Embed" ProgID="Excel.Sheet.12" ShapeID="_x0000_i1038" DrawAspect="Content" ObjectID="_1789297132" r:id="rId44"/>
        </w:object>
      </w:r>
      <w:proofErr w:type="gramStart"/>
      <w:r w:rsidR="007C5ED5" w:rsidRPr="007C5ED5">
        <w:rPr>
          <w:rFonts w:ascii="Times New Roman" w:hAnsi="Times New Roman" w:cs="Times New Roman"/>
          <w:sz w:val="16"/>
          <w:szCs w:val="24"/>
        </w:rPr>
        <w:t>(1) Referem-se</w:t>
      </w:r>
      <w:proofErr w:type="gramEnd"/>
      <w:r w:rsidR="007C5ED5" w:rsidRPr="007C5ED5">
        <w:rPr>
          <w:rFonts w:ascii="Times New Roman" w:hAnsi="Times New Roman" w:cs="Times New Roman"/>
          <w:sz w:val="16"/>
          <w:szCs w:val="24"/>
        </w:rPr>
        <w:t xml:space="preserve"> a imóveis que foram adquiridos por intermédio de acordo em processo judicial com cliente inadimplente.</w:t>
      </w:r>
      <w:r w:rsidR="00B43018">
        <w:rPr>
          <w:rFonts w:ascii="Times New Roman" w:hAnsi="Times New Roman" w:cs="Times New Roman"/>
          <w:sz w:val="16"/>
          <w:szCs w:val="24"/>
        </w:rPr>
        <w:t xml:space="preserve"> Atualmente o presente imóvel encontra-se ocupado pelo mesmo cliente inadimplente. A respeito do imóvel, a </w:t>
      </w:r>
      <w:r w:rsidR="004F45A3">
        <w:rPr>
          <w:rFonts w:ascii="Times New Roman" w:hAnsi="Times New Roman" w:cs="Times New Roman"/>
          <w:sz w:val="16"/>
          <w:szCs w:val="24"/>
        </w:rPr>
        <w:t>IMBEL aguarda</w:t>
      </w:r>
      <w:r w:rsidR="00B43018">
        <w:rPr>
          <w:rFonts w:ascii="Times New Roman" w:hAnsi="Times New Roman" w:cs="Times New Roman"/>
          <w:sz w:val="16"/>
          <w:szCs w:val="24"/>
        </w:rPr>
        <w:t xml:space="preserve"> uma nova decisão jurídica para propor ao Conselho de </w:t>
      </w:r>
      <w:r w:rsidR="000C621B">
        <w:rPr>
          <w:rFonts w:ascii="Times New Roman" w:hAnsi="Times New Roman" w:cs="Times New Roman"/>
          <w:sz w:val="16"/>
          <w:szCs w:val="24"/>
        </w:rPr>
        <w:t>Administração definição</w:t>
      </w:r>
      <w:r w:rsidR="00B43018">
        <w:rPr>
          <w:rFonts w:ascii="Times New Roman" w:hAnsi="Times New Roman" w:cs="Times New Roman"/>
          <w:sz w:val="16"/>
          <w:szCs w:val="24"/>
        </w:rPr>
        <w:t xml:space="preserve"> quanto à sua </w:t>
      </w:r>
      <w:r w:rsidR="00BD7E58">
        <w:rPr>
          <w:rFonts w:ascii="Times New Roman" w:hAnsi="Times New Roman" w:cs="Times New Roman"/>
          <w:sz w:val="16"/>
          <w:szCs w:val="24"/>
        </w:rPr>
        <w:t>destinação. A</w:t>
      </w:r>
      <w:r w:rsidR="00020FD1">
        <w:rPr>
          <w:rFonts w:ascii="Times New Roman" w:hAnsi="Times New Roman" w:cs="Times New Roman"/>
          <w:sz w:val="16"/>
          <w:szCs w:val="24"/>
        </w:rPr>
        <w:t xml:space="preserve"> variação ocorrida em 2024 refere-se ao registro do terreno de Viamão/RS adquirido por intermédio de cliente inadimplente.</w:t>
      </w:r>
    </w:p>
    <w:p w:rsidR="00963C62"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 xml:space="preserve">(2) Refere-se </w:t>
      </w:r>
      <w:r w:rsidR="006E4B11">
        <w:rPr>
          <w:rFonts w:ascii="Times New Roman" w:hAnsi="Times New Roman" w:cs="Times New Roman"/>
          <w:sz w:val="16"/>
          <w:szCs w:val="24"/>
        </w:rPr>
        <w:t xml:space="preserve">à participação acionária de </w:t>
      </w:r>
      <w:r w:rsidR="00601513">
        <w:rPr>
          <w:rFonts w:ascii="Times New Roman" w:hAnsi="Times New Roman" w:cs="Times New Roman"/>
          <w:sz w:val="16"/>
          <w:szCs w:val="24"/>
        </w:rPr>
        <w:t>0,34</w:t>
      </w:r>
      <w:r w:rsidR="000C621B" w:rsidRPr="007C5ED5">
        <w:rPr>
          <w:rFonts w:ascii="Times New Roman" w:hAnsi="Times New Roman" w:cs="Times New Roman"/>
          <w:sz w:val="16"/>
          <w:szCs w:val="24"/>
        </w:rPr>
        <w:t>% na</w:t>
      </w:r>
      <w:r w:rsidRPr="007C5ED5">
        <w:rPr>
          <w:rFonts w:ascii="Times New Roman" w:hAnsi="Times New Roman" w:cs="Times New Roman"/>
          <w:sz w:val="16"/>
          <w:szCs w:val="24"/>
        </w:rPr>
        <w:t xml:space="preserve"> empresa. Esse investimento é avaliado pelo método de custo em função dessa participação não apresentar influência </w:t>
      </w:r>
      <w:r w:rsidR="000C621B" w:rsidRPr="007C5ED5">
        <w:rPr>
          <w:rFonts w:ascii="Times New Roman" w:hAnsi="Times New Roman" w:cs="Times New Roman"/>
          <w:sz w:val="16"/>
          <w:szCs w:val="24"/>
        </w:rPr>
        <w:t>s</w:t>
      </w:r>
      <w:r w:rsidR="000C621B">
        <w:rPr>
          <w:rFonts w:ascii="Times New Roman" w:hAnsi="Times New Roman" w:cs="Times New Roman"/>
          <w:sz w:val="16"/>
          <w:szCs w:val="24"/>
        </w:rPr>
        <w:t xml:space="preserve">ignificativa, </w:t>
      </w:r>
      <w:r w:rsidR="000C621B" w:rsidRPr="007C5ED5">
        <w:rPr>
          <w:rFonts w:ascii="Times New Roman" w:hAnsi="Times New Roman" w:cs="Times New Roman"/>
          <w:sz w:val="16"/>
          <w:szCs w:val="24"/>
        </w:rPr>
        <w:t>conforme</w:t>
      </w:r>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D32721" w:rsidRDefault="00D32721" w:rsidP="007D42CF">
      <w:pPr>
        <w:spacing w:after="0" w:line="240" w:lineRule="auto"/>
        <w:jc w:val="both"/>
        <w:rPr>
          <w:rFonts w:ascii="Times New Roman" w:hAnsi="Times New Roman" w:cs="Times New Roman"/>
          <w:sz w:val="16"/>
          <w:szCs w:val="24"/>
        </w:rPr>
      </w:pPr>
    </w:p>
    <w:p w:rsidR="008B086D" w:rsidRDefault="008B086D" w:rsidP="007D42CF">
      <w:pPr>
        <w:spacing w:after="0" w:line="240" w:lineRule="auto"/>
        <w:jc w:val="both"/>
        <w:rPr>
          <w:rFonts w:ascii="Times New Roman" w:hAnsi="Times New Roman" w:cs="Times New Roman"/>
          <w:b/>
          <w:sz w:val="24"/>
          <w:szCs w:val="24"/>
        </w:rPr>
      </w:pPr>
      <w:r w:rsidRPr="008B086D">
        <w:rPr>
          <w:rFonts w:ascii="Times New Roman" w:hAnsi="Times New Roman" w:cs="Times New Roman"/>
          <w:b/>
          <w:sz w:val="24"/>
          <w:szCs w:val="24"/>
        </w:rPr>
        <w:t>14.1</w:t>
      </w:r>
      <w:r w:rsidR="00D015F7">
        <w:rPr>
          <w:rFonts w:ascii="Times New Roman" w:hAnsi="Times New Roman" w:cs="Times New Roman"/>
          <w:b/>
          <w:sz w:val="24"/>
          <w:szCs w:val="24"/>
        </w:rPr>
        <w:t>.</w:t>
      </w:r>
      <w:r w:rsidRPr="008B086D">
        <w:rPr>
          <w:rFonts w:ascii="Times New Roman" w:hAnsi="Times New Roman" w:cs="Times New Roman"/>
          <w:b/>
          <w:sz w:val="24"/>
          <w:szCs w:val="24"/>
        </w:rPr>
        <w:t xml:space="preserve"> INVESTIMENTO NA CBC – CIA BRASILEIRA DE CARTUCHOS</w:t>
      </w:r>
    </w:p>
    <w:p w:rsidR="004E3F11" w:rsidRPr="00CB14C2" w:rsidRDefault="004E3F11" w:rsidP="007D42CF">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tbl>
      <w:tblPr>
        <w:tblW w:w="10490" w:type="dxa"/>
        <w:tblCellMar>
          <w:left w:w="70" w:type="dxa"/>
          <w:right w:w="70" w:type="dxa"/>
        </w:tblCellMar>
        <w:tblLook w:val="04A0" w:firstRow="1" w:lastRow="0" w:firstColumn="1" w:lastColumn="0" w:noHBand="0" w:noVBand="1"/>
      </w:tblPr>
      <w:tblGrid>
        <w:gridCol w:w="5000"/>
        <w:gridCol w:w="3080"/>
        <w:gridCol w:w="2410"/>
      </w:tblGrid>
      <w:tr w:rsidR="008B086D" w:rsidRPr="008B086D" w:rsidTr="00B92266">
        <w:trPr>
          <w:trHeight w:val="300"/>
        </w:trPr>
        <w:tc>
          <w:tcPr>
            <w:tcW w:w="500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B92266" w:rsidP="008B086D">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Quantidade de Ações</w:t>
            </w:r>
          </w:p>
        </w:tc>
        <w:tc>
          <w:tcPr>
            <w:tcW w:w="308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C6407D"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30/06</w:t>
            </w:r>
            <w:r w:rsidR="00156F4C">
              <w:rPr>
                <w:rFonts w:ascii="Times New Roman" w:eastAsia="Times New Roman" w:hAnsi="Times New Roman" w:cs="Times New Roman"/>
                <w:b/>
                <w:bCs/>
                <w:color w:val="FFFFFF"/>
                <w:lang w:eastAsia="pt-BR"/>
              </w:rPr>
              <w:t>/2024</w:t>
            </w:r>
          </w:p>
        </w:tc>
        <w:tc>
          <w:tcPr>
            <w:tcW w:w="2410" w:type="dxa"/>
            <w:tcBorders>
              <w:top w:val="nil"/>
              <w:left w:val="nil"/>
              <w:bottom w:val="single" w:sz="4" w:space="0" w:color="76923C" w:themeColor="accent3" w:themeShade="BF"/>
              <w:right w:val="nil"/>
            </w:tcBorders>
            <w:shd w:val="clear" w:color="000000" w:fill="4F6228"/>
            <w:noWrap/>
            <w:vAlign w:val="center"/>
            <w:hideMark/>
          </w:tcPr>
          <w:p w:rsidR="008B086D" w:rsidRPr="008B086D" w:rsidRDefault="00156F4C"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31/12/2023</w:t>
            </w:r>
          </w:p>
        </w:tc>
      </w:tr>
      <w:tr w:rsidR="008B086D"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Ordinárias</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20.464</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vAlign w:val="center"/>
            <w:hideMark/>
          </w:tcPr>
          <w:p w:rsidR="008B086D"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20.464</w:t>
            </w:r>
          </w:p>
        </w:tc>
      </w:tr>
      <w:tr w:rsidR="00B92266"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Preferencias Classe “A”</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Pr="008B086D" w:rsidRDefault="00B92266" w:rsidP="008B086D">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3.203</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rsidR="00B92266"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3.203</w:t>
            </w:r>
          </w:p>
        </w:tc>
      </w:tr>
    </w:tbl>
    <w:p w:rsidR="008B086D" w:rsidRPr="006E4B11" w:rsidRDefault="006E4B11" w:rsidP="007D42CF">
      <w:pPr>
        <w:spacing w:after="0" w:line="240" w:lineRule="auto"/>
        <w:jc w:val="both"/>
        <w:rPr>
          <w:rFonts w:ascii="Times New Roman" w:hAnsi="Times New Roman" w:cs="Times New Roman"/>
          <w:sz w:val="16"/>
          <w:szCs w:val="24"/>
        </w:rPr>
      </w:pPr>
      <w:r w:rsidRPr="006E4B11">
        <w:rPr>
          <w:rFonts w:ascii="Times New Roman" w:hAnsi="Times New Roman" w:cs="Times New Roman"/>
          <w:sz w:val="16"/>
          <w:szCs w:val="24"/>
        </w:rPr>
        <w:t>A IMBEL® possui 0,58% das ações ordinárias e 0,09% das ações preferenciais.</w:t>
      </w:r>
    </w:p>
    <w:p w:rsidR="00D32721" w:rsidRDefault="00D32721" w:rsidP="002008E6">
      <w:pPr>
        <w:tabs>
          <w:tab w:val="left" w:pos="7350"/>
        </w:tabs>
        <w:spacing w:after="0" w:line="240" w:lineRule="auto"/>
        <w:jc w:val="both"/>
        <w:rPr>
          <w:rFonts w:ascii="Times New Roman" w:hAnsi="Times New Roman" w:cs="Times New Roman"/>
          <w:b/>
          <w:sz w:val="24"/>
          <w:szCs w:val="24"/>
        </w:rPr>
      </w:pPr>
    </w:p>
    <w:p w:rsidR="00963C62" w:rsidRDefault="007C5ED5" w:rsidP="002008E6">
      <w:pPr>
        <w:tabs>
          <w:tab w:val="left" w:pos="7350"/>
        </w:tabs>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r w:rsidR="002008E6">
        <w:rPr>
          <w:rFonts w:ascii="Times New Roman" w:hAnsi="Times New Roman" w:cs="Times New Roman"/>
          <w:b/>
          <w:sz w:val="24"/>
          <w:szCs w:val="24"/>
        </w:rPr>
        <w:tab/>
      </w:r>
    </w:p>
    <w:p w:rsidR="00EE5021" w:rsidRDefault="006139B0" w:rsidP="006139B0">
      <w:pPr>
        <w:tabs>
          <w:tab w:val="left" w:pos="735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E3F11">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004E3F11" w:rsidRPr="00CB14C2">
        <w:rPr>
          <w:rFonts w:ascii="Times New Roman" w:hAnsi="Times New Roman" w:cs="Times New Roman"/>
          <w:b/>
          <w:szCs w:val="24"/>
        </w:rPr>
        <w:t>R$ mil</w:t>
      </w:r>
    </w:p>
    <w:bookmarkStart w:id="16" w:name="_MON_1693976996"/>
    <w:bookmarkEnd w:id="16"/>
    <w:p w:rsidR="007C5ED5" w:rsidRPr="007C5ED5" w:rsidRDefault="004E3F11"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893" w:dyaOrig="3451">
          <v:shape id="_x0000_i1039" type="#_x0000_t75" style="width:532.5pt;height:165.75pt" o:ole="">
            <v:imagedata r:id="rId45" o:title=""/>
          </v:shape>
          <o:OLEObject Type="Embed" ProgID="Excel.Sheet.12" ShapeID="_x0000_i1039" DrawAspect="Content" ObjectID="_1789297133" r:id="rId46"/>
        </w:object>
      </w:r>
      <w:proofErr w:type="gramStart"/>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w:t>
      </w:r>
      <w:proofErr w:type="gramEnd"/>
      <w:r w:rsidR="007C5ED5" w:rsidRPr="007C5ED5">
        <w:rPr>
          <w:rFonts w:ascii="Times New Roman" w:hAnsi="Times New Roman" w:cs="Times New Roman"/>
          <w:sz w:val="16"/>
          <w:szCs w:val="24"/>
        </w:rPr>
        <w:t>,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C500C9" w:rsidP="004E3F11">
      <w:pPr>
        <w:tabs>
          <w:tab w:val="left" w:pos="6045"/>
        </w:tabs>
        <w:spacing w:after="0" w:line="240" w:lineRule="auto"/>
        <w:jc w:val="both"/>
        <w:rPr>
          <w:rFonts w:ascii="Times New Roman" w:hAnsi="Times New Roman" w:cs="Times New Roman"/>
          <w:sz w:val="16"/>
          <w:szCs w:val="24"/>
        </w:rPr>
      </w:pPr>
      <w:r>
        <w:rPr>
          <w:rFonts w:ascii="Times New Roman" w:hAnsi="Times New Roman" w:cs="Times New Roman"/>
          <w:sz w:val="16"/>
          <w:szCs w:val="24"/>
        </w:rPr>
        <w:t>(3)</w:t>
      </w:r>
      <w:r w:rsidR="00E65F4D">
        <w:rPr>
          <w:rFonts w:ascii="Times New Roman" w:hAnsi="Times New Roman" w:cs="Times New Roman"/>
          <w:sz w:val="16"/>
          <w:szCs w:val="24"/>
        </w:rPr>
        <w:t xml:space="preserve"> Refere-se a processo judicial contra fornecedor por descumprimento de contrato.</w:t>
      </w:r>
      <w:r w:rsidR="004E3F11">
        <w:rPr>
          <w:rFonts w:ascii="Times New Roman" w:hAnsi="Times New Roman" w:cs="Times New Roman"/>
          <w:sz w:val="16"/>
          <w:szCs w:val="24"/>
        </w:rPr>
        <w:tab/>
      </w:r>
    </w:p>
    <w:p w:rsidR="00CB14C2" w:rsidRDefault="00CB14C2" w:rsidP="004E3F11">
      <w:pPr>
        <w:tabs>
          <w:tab w:val="left" w:pos="8580"/>
        </w:tabs>
        <w:spacing w:after="0" w:line="240" w:lineRule="auto"/>
        <w:jc w:val="both"/>
        <w:rPr>
          <w:rFonts w:ascii="Times New Roman" w:hAnsi="Times New Roman" w:cs="Times New Roman"/>
          <w:b/>
          <w:sz w:val="24"/>
          <w:szCs w:val="24"/>
        </w:rPr>
      </w:pPr>
    </w:p>
    <w:p w:rsidR="00E177D5" w:rsidRDefault="004E3F11" w:rsidP="004E3F11">
      <w:pPr>
        <w:tabs>
          <w:tab w:val="left" w:pos="85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lastRenderedPageBreak/>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16.1</w:t>
      </w:r>
      <w:r w:rsidR="00D015F7">
        <w:rPr>
          <w:rFonts w:ascii="Times New Roman" w:hAnsi="Times New Roman" w:cs="Times New Roman"/>
          <w:b/>
          <w:sz w:val="24"/>
          <w:szCs w:val="24"/>
        </w:rPr>
        <w:t>.</w:t>
      </w:r>
      <w:r>
        <w:rPr>
          <w:rFonts w:ascii="Times New Roman" w:hAnsi="Times New Roman" w:cs="Times New Roman"/>
          <w:b/>
          <w:sz w:val="24"/>
          <w:szCs w:val="24"/>
        </w:rPr>
        <w:t xml:space="preserve"> </w:t>
      </w:r>
      <w:r w:rsidR="00693517" w:rsidRPr="00693517">
        <w:rPr>
          <w:rFonts w:ascii="Times New Roman" w:hAnsi="Times New Roman" w:cs="Times New Roman"/>
          <w:b/>
          <w:sz w:val="24"/>
          <w:szCs w:val="24"/>
        </w:rPr>
        <w:t>Demonstrações</w:t>
      </w:r>
    </w:p>
    <w:p w:rsidR="004E3F11" w:rsidRDefault="004E3F11"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7" w:name="_MON_1693977230"/>
    <w:bookmarkEnd w:id="17"/>
    <w:p w:rsidR="007C5ED5" w:rsidRPr="000D7C11" w:rsidRDefault="004E3F11" w:rsidP="00A0733A">
      <w:pPr>
        <w:spacing w:after="0" w:line="240" w:lineRule="auto"/>
        <w:rPr>
          <w:sz w:val="24"/>
        </w:rPr>
      </w:pPr>
      <w:r>
        <w:object w:dxaOrig="11522" w:dyaOrig="7004">
          <v:shape id="_x0000_i1040" type="#_x0000_t75" style="width:533.25pt;height:367.5pt" o:ole="">
            <v:imagedata r:id="rId47" o:title=""/>
          </v:shape>
          <o:OLEObject Type="Embed" ProgID="Excel.Sheet.12" ShapeID="_x0000_i1040" DrawAspect="Content" ObjectID="_1789297134" r:id="rId48"/>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8A29AF">
        <w:rPr>
          <w:rFonts w:ascii="Times New Roman" w:hAnsi="Times New Roman" w:cs="Times New Roman"/>
          <w:sz w:val="24"/>
          <w:szCs w:val="24"/>
        </w:rPr>
        <w:t xml:space="preserve"> </w:t>
      </w:r>
      <w:r w:rsidR="00A7621E">
        <w:rPr>
          <w:rFonts w:ascii="Times New Roman" w:hAnsi="Times New Roman" w:cs="Times New Roman"/>
          <w:sz w:val="24"/>
          <w:szCs w:val="24"/>
        </w:rPr>
        <w:t>No 2</w:t>
      </w:r>
      <w:r w:rsidR="00FB11EF">
        <w:rPr>
          <w:rFonts w:ascii="Times New Roman" w:hAnsi="Times New Roman" w:cs="Times New Roman"/>
          <w:sz w:val="24"/>
          <w:szCs w:val="24"/>
        </w:rPr>
        <w:t>º trimestre de 2024</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B92362" w:rsidRDefault="00B92362" w:rsidP="00947214">
      <w:pPr>
        <w:spacing w:after="0" w:line="240" w:lineRule="auto"/>
        <w:jc w:val="both"/>
        <w:rPr>
          <w:rFonts w:ascii="Times New Roman" w:hAnsi="Times New Roman" w:cs="Times New Roman"/>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B92362" w:rsidRDefault="00B92362" w:rsidP="00947214">
      <w:pPr>
        <w:spacing w:after="0" w:line="240" w:lineRule="auto"/>
        <w:jc w:val="both"/>
        <w:rPr>
          <w:rFonts w:ascii="Times New Roman" w:hAnsi="Times New Roman" w:cs="Times New Roman"/>
          <w:b/>
          <w:sz w:val="24"/>
          <w:szCs w:val="24"/>
        </w:rPr>
      </w:pPr>
      <w:r w:rsidRPr="00B92362">
        <w:rPr>
          <w:rFonts w:ascii="Times New Roman" w:hAnsi="Times New Roman" w:cs="Times New Roman"/>
          <w:b/>
          <w:sz w:val="24"/>
          <w:szCs w:val="24"/>
        </w:rPr>
        <w:lastRenderedPageBreak/>
        <w:t>16.3. Obras em andamento</w:t>
      </w:r>
    </w:p>
    <w:p w:rsidR="004E3F11" w:rsidRDefault="004E3F11" w:rsidP="00947214">
      <w:pPr>
        <w:spacing w:after="0" w:line="240" w:lineRule="auto"/>
        <w:jc w:val="both"/>
        <w:rPr>
          <w:rFonts w:ascii="Times New Roman" w:hAnsi="Times New Roman" w:cs="Times New Roman"/>
          <w:b/>
          <w:sz w:val="24"/>
          <w:szCs w:val="24"/>
        </w:rPr>
      </w:pPr>
    </w:p>
    <w:p w:rsidR="004E3F11" w:rsidRDefault="004E3F11" w:rsidP="009472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2EAF">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8" w:name="_MON_1753768345"/>
    <w:bookmarkEnd w:id="18"/>
    <w:p w:rsidR="00F1468B" w:rsidRPr="00706577" w:rsidRDefault="00CB2EAF" w:rsidP="005A0056">
      <w:pPr>
        <w:spacing w:after="0" w:line="240" w:lineRule="auto"/>
        <w:ind w:right="141"/>
        <w:jc w:val="both"/>
        <w:rPr>
          <w:rFonts w:ascii="Times New Roman" w:hAnsi="Times New Roman" w:cs="Times New Roman"/>
          <w:sz w:val="16"/>
          <w:szCs w:val="24"/>
        </w:rPr>
      </w:pPr>
      <w:r>
        <w:rPr>
          <w:rFonts w:ascii="Times New Roman" w:hAnsi="Times New Roman" w:cs="Times New Roman"/>
          <w:b/>
          <w:sz w:val="24"/>
          <w:szCs w:val="24"/>
        </w:rPr>
        <w:object w:dxaOrig="9162" w:dyaOrig="5641">
          <v:shape id="_x0000_i1041" type="#_x0000_t75" style="width:525.75pt;height:273.75pt" o:ole="">
            <v:imagedata r:id="rId49" o:title=""/>
          </v:shape>
          <o:OLEObject Type="Embed" ProgID="Excel.Sheet.12" ShapeID="_x0000_i1041" DrawAspect="Content" ObjectID="_1789297135" r:id="rId50"/>
        </w:object>
      </w:r>
      <w:r w:rsidR="000A2C62" w:rsidRPr="00706577">
        <w:rPr>
          <w:rFonts w:ascii="Times New Roman" w:hAnsi="Times New Roman" w:cs="Times New Roman"/>
          <w:sz w:val="16"/>
          <w:szCs w:val="24"/>
        </w:rPr>
        <w:t xml:space="preserve">Os custos das obras em andamento são </w:t>
      </w:r>
      <w:r w:rsidR="00F1468B" w:rsidRPr="00706577">
        <w:rPr>
          <w:rFonts w:ascii="Times New Roman" w:hAnsi="Times New Roman" w:cs="Times New Roman"/>
          <w:sz w:val="16"/>
          <w:szCs w:val="24"/>
        </w:rPr>
        <w:t xml:space="preserve">reconhecidos como ativo imobilizado na medida </w:t>
      </w:r>
      <w:r w:rsidR="000A2C62" w:rsidRPr="00706577">
        <w:rPr>
          <w:rFonts w:ascii="Times New Roman" w:hAnsi="Times New Roman" w:cs="Times New Roman"/>
          <w:sz w:val="16"/>
          <w:szCs w:val="24"/>
        </w:rPr>
        <w:t xml:space="preserve">em que são concluídas as obras com o </w:t>
      </w:r>
      <w:r w:rsidR="00F1468B" w:rsidRPr="00706577">
        <w:rPr>
          <w:rFonts w:ascii="Times New Roman" w:hAnsi="Times New Roman" w:cs="Times New Roman"/>
          <w:sz w:val="16"/>
          <w:szCs w:val="24"/>
        </w:rPr>
        <w:t>seu funcionamento adequado.</w:t>
      </w:r>
    </w:p>
    <w:p w:rsidR="002C4F9A" w:rsidRPr="00706577" w:rsidRDefault="000D1ABC" w:rsidP="00CB2EAF">
      <w:pPr>
        <w:spacing w:after="0" w:line="240" w:lineRule="auto"/>
        <w:ind w:right="141"/>
        <w:jc w:val="both"/>
        <w:rPr>
          <w:rFonts w:ascii="Times New Roman" w:hAnsi="Times New Roman" w:cs="Times New Roman"/>
          <w:sz w:val="16"/>
          <w:szCs w:val="24"/>
        </w:rPr>
      </w:pPr>
      <w:r>
        <w:rPr>
          <w:rFonts w:ascii="Times New Roman" w:hAnsi="Times New Roman" w:cs="Times New Roman"/>
          <w:sz w:val="16"/>
          <w:szCs w:val="24"/>
        </w:rPr>
        <w:t>A Fábrica</w:t>
      </w:r>
      <w:r w:rsidR="001E20BE">
        <w:rPr>
          <w:rFonts w:ascii="Times New Roman" w:hAnsi="Times New Roman" w:cs="Times New Roman"/>
          <w:sz w:val="16"/>
          <w:szCs w:val="24"/>
        </w:rPr>
        <w:t xml:space="preserve"> FPV possui valor</w:t>
      </w:r>
      <w:r>
        <w:rPr>
          <w:rFonts w:ascii="Times New Roman" w:hAnsi="Times New Roman" w:cs="Times New Roman"/>
          <w:sz w:val="16"/>
          <w:szCs w:val="24"/>
        </w:rPr>
        <w:t>es</w:t>
      </w:r>
      <w:r w:rsidR="002C4F9A" w:rsidRPr="00706577">
        <w:rPr>
          <w:rFonts w:ascii="Times New Roman" w:hAnsi="Times New Roman" w:cs="Times New Roman"/>
          <w:sz w:val="16"/>
          <w:szCs w:val="24"/>
        </w:rPr>
        <w:t xml:space="preserve"> altos de obras em andamento devi</w:t>
      </w:r>
      <w:r w:rsidR="00395782">
        <w:rPr>
          <w:rFonts w:ascii="Times New Roman" w:hAnsi="Times New Roman" w:cs="Times New Roman"/>
          <w:sz w:val="16"/>
          <w:szCs w:val="24"/>
        </w:rPr>
        <w:t>do a maior necessidade de adequação</w:t>
      </w:r>
      <w:r w:rsidR="002C4F9A" w:rsidRPr="00706577">
        <w:rPr>
          <w:rFonts w:ascii="Times New Roman" w:hAnsi="Times New Roman" w:cs="Times New Roman"/>
          <w:sz w:val="16"/>
          <w:szCs w:val="24"/>
        </w:rPr>
        <w:t xml:space="preserve"> </w:t>
      </w:r>
      <w:r w:rsidR="00294675">
        <w:rPr>
          <w:rFonts w:ascii="Times New Roman" w:hAnsi="Times New Roman" w:cs="Times New Roman"/>
          <w:sz w:val="16"/>
          <w:szCs w:val="24"/>
        </w:rPr>
        <w:t>à</w:t>
      </w:r>
      <w:r w:rsidR="00706577" w:rsidRPr="00706577">
        <w:rPr>
          <w:rFonts w:ascii="Times New Roman" w:hAnsi="Times New Roman" w:cs="Times New Roman"/>
          <w:sz w:val="16"/>
          <w:szCs w:val="24"/>
        </w:rPr>
        <w:t xml:space="preserve"> </w:t>
      </w:r>
      <w:r w:rsidR="002C4F9A" w:rsidRPr="00706577">
        <w:rPr>
          <w:rFonts w:ascii="Times New Roman" w:hAnsi="Times New Roman" w:cs="Times New Roman"/>
          <w:sz w:val="16"/>
          <w:szCs w:val="24"/>
        </w:rPr>
        <w:t>infraestrutura</w:t>
      </w:r>
      <w:r w:rsidR="008C1BAB">
        <w:rPr>
          <w:rFonts w:ascii="Times New Roman" w:hAnsi="Times New Roman" w:cs="Times New Roman"/>
          <w:sz w:val="16"/>
          <w:szCs w:val="24"/>
        </w:rPr>
        <w:t xml:space="preserve"> ambiental e</w:t>
      </w:r>
      <w:r w:rsidR="002C4F9A" w:rsidRPr="00706577">
        <w:rPr>
          <w:rFonts w:ascii="Times New Roman" w:hAnsi="Times New Roman" w:cs="Times New Roman"/>
          <w:sz w:val="16"/>
          <w:szCs w:val="24"/>
        </w:rPr>
        <w:t xml:space="preserve"> de segurança</w:t>
      </w:r>
      <w:r w:rsidR="008C1BAB">
        <w:rPr>
          <w:rFonts w:ascii="Times New Roman" w:hAnsi="Times New Roman" w:cs="Times New Roman"/>
          <w:sz w:val="16"/>
          <w:szCs w:val="24"/>
        </w:rPr>
        <w:t xml:space="preserve"> para o cumprimento das normas necessárias a uma Indústria</w:t>
      </w:r>
      <w:r w:rsidR="00706577" w:rsidRPr="00706577">
        <w:rPr>
          <w:rFonts w:ascii="Times New Roman" w:hAnsi="Times New Roman" w:cs="Times New Roman"/>
          <w:sz w:val="16"/>
          <w:szCs w:val="24"/>
        </w:rPr>
        <w:t xml:space="preserve"> qu</w:t>
      </w:r>
      <w:r w:rsidR="008C1BAB">
        <w:rPr>
          <w:rFonts w:ascii="Times New Roman" w:hAnsi="Times New Roman" w:cs="Times New Roman"/>
          <w:sz w:val="16"/>
          <w:szCs w:val="24"/>
        </w:rPr>
        <w:t>ímica</w:t>
      </w:r>
      <w:r w:rsidR="00395782">
        <w:rPr>
          <w:rFonts w:ascii="Times New Roman" w:hAnsi="Times New Roman" w:cs="Times New Roman"/>
          <w:sz w:val="16"/>
          <w:szCs w:val="24"/>
        </w:rPr>
        <w:t xml:space="preserve"> de </w:t>
      </w:r>
      <w:r w:rsidR="002C4F9A" w:rsidRPr="00706577">
        <w:rPr>
          <w:rFonts w:ascii="Times New Roman" w:hAnsi="Times New Roman" w:cs="Times New Roman"/>
          <w:sz w:val="16"/>
          <w:szCs w:val="24"/>
        </w:rPr>
        <w:t>alta periculosidade.</w:t>
      </w:r>
    </w:p>
    <w:p w:rsidR="00F1468B" w:rsidRPr="00F1468B" w:rsidRDefault="00F1468B" w:rsidP="0094721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4E3F11"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944F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9" w:name="_MON_1693978570"/>
    <w:bookmarkEnd w:id="19"/>
    <w:p w:rsidR="00B97FCD" w:rsidRDefault="00B944F9"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524" w:dyaOrig="2136">
          <v:shape id="_x0000_i1042" type="#_x0000_t75" style="width:525.75pt;height:108pt" o:ole="">
            <v:imagedata r:id="rId51" o:title=""/>
          </v:shape>
          <o:OLEObject Type="Embed" ProgID="Excel.Sheet.12" ShapeID="_x0000_i1042" DrawAspect="Content" ObjectID="_1789297136" r:id="rId52"/>
        </w:object>
      </w:r>
    </w:p>
    <w:p w:rsidR="00923E8A" w:rsidRDefault="00923E8A"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693517" w:rsidRDefault="008D3887"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r w:rsidR="00E4051B" w:rsidRPr="00E4051B">
        <w:rPr>
          <w:rFonts w:ascii="Times New Roman" w:hAnsi="Times New Roman" w:cs="Times New Roman"/>
          <w:b/>
          <w:sz w:val="24"/>
          <w:szCs w:val="24"/>
        </w:rPr>
        <w:t>. OBRIGAÇÕES TRABALHISTAS, TRIBUTÁRIAS E CONTRIBUIÇÕES</w:t>
      </w:r>
    </w:p>
    <w:p w:rsidR="00F31083" w:rsidRDefault="00F31083" w:rsidP="005C0F75">
      <w:pPr>
        <w:spacing w:after="0" w:line="240" w:lineRule="auto"/>
        <w:jc w:val="both"/>
        <w:rPr>
          <w:rFonts w:ascii="Times New Roman" w:hAnsi="Times New Roman" w:cs="Times New Roman"/>
          <w:b/>
          <w:sz w:val="24"/>
          <w:szCs w:val="24"/>
        </w:rPr>
      </w:pPr>
    </w:p>
    <w:p w:rsidR="00EA0AAA" w:rsidRDefault="00F31083"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A05B1">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20" w:name="_MON_1693985665"/>
    <w:bookmarkEnd w:id="20"/>
    <w:p w:rsidR="00EA0AAA" w:rsidRDefault="00DA05B1"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56" w:dyaOrig="2425">
          <v:shape id="_x0000_i1043" type="#_x0000_t75" style="width:525.75pt;height:122.25pt" o:ole="">
            <v:imagedata r:id="rId53" o:title=""/>
          </v:shape>
          <o:OLEObject Type="Embed" ProgID="Excel.Sheet.12" ShapeID="_x0000_i1043" DrawAspect="Content" ObjectID="_1789297137" r:id="rId54"/>
        </w:object>
      </w:r>
    </w:p>
    <w:p w:rsidR="008D3887" w:rsidRDefault="008D3887" w:rsidP="00F21A6D">
      <w:pPr>
        <w:tabs>
          <w:tab w:val="left" w:pos="6825"/>
        </w:tabs>
        <w:spacing w:after="0" w:line="240" w:lineRule="auto"/>
        <w:jc w:val="both"/>
        <w:rPr>
          <w:rFonts w:ascii="Times New Roman" w:hAnsi="Times New Roman" w:cs="Times New Roman"/>
          <w:b/>
          <w:sz w:val="24"/>
          <w:szCs w:val="24"/>
        </w:rPr>
      </w:pPr>
    </w:p>
    <w:p w:rsidR="008D3887" w:rsidRPr="00E4051B" w:rsidRDefault="008D3887" w:rsidP="008D38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r w:rsidRPr="00E4051B">
        <w:rPr>
          <w:rFonts w:ascii="Times New Roman" w:hAnsi="Times New Roman" w:cs="Times New Roman"/>
          <w:b/>
          <w:sz w:val="24"/>
          <w:szCs w:val="24"/>
        </w:rPr>
        <w:t>.</w:t>
      </w:r>
      <w:r>
        <w:rPr>
          <w:rFonts w:ascii="Times New Roman" w:hAnsi="Times New Roman" w:cs="Times New Roman"/>
          <w:b/>
          <w:sz w:val="24"/>
          <w:szCs w:val="24"/>
        </w:rPr>
        <w:t xml:space="preserve"> FORNECEDORES</w:t>
      </w:r>
    </w:p>
    <w:p w:rsidR="008D3887" w:rsidRPr="00F31083" w:rsidRDefault="00F31083" w:rsidP="008D388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1" w:name="_MON_1768826081"/>
    <w:bookmarkEnd w:id="21"/>
    <w:p w:rsidR="008D3887" w:rsidRPr="00E4051B" w:rsidRDefault="00DA05B1" w:rsidP="008D388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776" w:dyaOrig="614">
          <v:shape id="_x0000_i1044" type="#_x0000_t75" style="width:525.75pt;height:28.5pt" o:ole="">
            <v:imagedata r:id="rId55" o:title=""/>
          </v:shape>
          <o:OLEObject Type="Embed" ProgID="Excel.Sheet.12" ShapeID="_x0000_i1044" DrawAspect="Content" ObjectID="_1789297138" r:id="rId56"/>
        </w:object>
      </w:r>
    </w:p>
    <w:p w:rsidR="008D3887" w:rsidRDefault="00045DAB" w:rsidP="008D3887">
      <w:pPr>
        <w:spacing w:after="0" w:line="240" w:lineRule="auto"/>
        <w:jc w:val="both"/>
        <w:rPr>
          <w:spacing w:val="-3"/>
          <w:sz w:val="16"/>
        </w:rPr>
      </w:pPr>
      <w:r w:rsidRPr="00045DAB">
        <w:rPr>
          <w:sz w:val="16"/>
        </w:rPr>
        <w:t>(1)</w:t>
      </w:r>
      <w:r>
        <w:rPr>
          <w:position w:val="5"/>
          <w:sz w:val="9"/>
        </w:rPr>
        <w:t xml:space="preserve"> </w:t>
      </w:r>
      <w:r w:rsidR="008D3887">
        <w:rPr>
          <w:sz w:val="16"/>
        </w:rPr>
        <w:t>Refere-se</w:t>
      </w:r>
      <w:r w:rsidR="008D3887">
        <w:rPr>
          <w:spacing w:val="-5"/>
          <w:sz w:val="16"/>
        </w:rPr>
        <w:t xml:space="preserve"> </w:t>
      </w:r>
      <w:r w:rsidR="008D3887">
        <w:rPr>
          <w:sz w:val="16"/>
        </w:rPr>
        <w:t>ao</w:t>
      </w:r>
      <w:r w:rsidR="008D3887">
        <w:rPr>
          <w:spacing w:val="-3"/>
          <w:sz w:val="16"/>
        </w:rPr>
        <w:t>s valores a pagar de fornecedores de insumos, serviços prestados e demais atividades necessárias ao funcionamento operacional da IMBEL</w:t>
      </w:r>
      <w:r w:rsidR="008D3887">
        <w:rPr>
          <w:rFonts w:ascii="Arial" w:hAnsi="Arial" w:cs="Arial"/>
          <w:spacing w:val="-3"/>
          <w:sz w:val="16"/>
        </w:rPr>
        <w:t>®</w:t>
      </w:r>
      <w:r w:rsidR="008D3887">
        <w:rPr>
          <w:spacing w:val="-3"/>
          <w:sz w:val="16"/>
        </w:rPr>
        <w:t xml:space="preserve">. </w:t>
      </w:r>
    </w:p>
    <w:p w:rsidR="008D3887" w:rsidRDefault="009945D9" w:rsidP="008D3887">
      <w:pPr>
        <w:spacing w:after="0" w:line="240" w:lineRule="auto"/>
        <w:jc w:val="both"/>
        <w:rPr>
          <w:rFonts w:ascii="Times New Roman" w:hAnsi="Times New Roman" w:cs="Times New Roman"/>
          <w:sz w:val="24"/>
          <w:szCs w:val="24"/>
        </w:rPr>
      </w:pPr>
      <w:r>
        <w:rPr>
          <w:spacing w:val="-3"/>
          <w:sz w:val="16"/>
        </w:rPr>
        <w:t>O crescimento de 137</w:t>
      </w:r>
      <w:r w:rsidR="008D3887">
        <w:rPr>
          <w:spacing w:val="-3"/>
          <w:sz w:val="16"/>
        </w:rPr>
        <w:t>% deve-se ao aumento na compra de insumos necessários para o cumprimento dos contratos de TED (Termo de Execução Orçamentária).</w:t>
      </w:r>
    </w:p>
    <w:p w:rsidR="008D3887" w:rsidRDefault="008D3887" w:rsidP="008D3887">
      <w:pPr>
        <w:tabs>
          <w:tab w:val="left" w:pos="4740"/>
        </w:tabs>
        <w:spacing w:after="0" w:line="240" w:lineRule="auto"/>
        <w:jc w:val="both"/>
        <w:rPr>
          <w:rFonts w:ascii="Times New Roman" w:hAnsi="Times New Roman" w:cs="Times New Roman"/>
          <w:b/>
          <w:sz w:val="24"/>
          <w:szCs w:val="24"/>
        </w:rPr>
      </w:pPr>
    </w:p>
    <w:p w:rsidR="008D3887" w:rsidRDefault="008D3887" w:rsidP="00F21A6D">
      <w:pPr>
        <w:tabs>
          <w:tab w:val="left" w:pos="6825"/>
        </w:tabs>
        <w:spacing w:after="0" w:line="240" w:lineRule="auto"/>
        <w:jc w:val="both"/>
        <w:rPr>
          <w:rFonts w:ascii="Times New Roman" w:hAnsi="Times New Roman" w:cs="Times New Roman"/>
          <w:b/>
          <w:sz w:val="24"/>
          <w:szCs w:val="24"/>
        </w:rPr>
      </w:pPr>
    </w:p>
    <w:p w:rsidR="00E4051B" w:rsidRP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E4051B" w:rsidRPr="00E4051B">
        <w:rPr>
          <w:rFonts w:ascii="Times New Roman" w:hAnsi="Times New Roman" w:cs="Times New Roman"/>
          <w:b/>
          <w:sz w:val="24"/>
          <w:szCs w:val="24"/>
        </w:rPr>
        <w:t>. RECEITA ORÇAMENTÁRIA A REALIZAR</w:t>
      </w:r>
    </w:p>
    <w:p w:rsidR="00D47B83" w:rsidRDefault="00E4051B" w:rsidP="00BD7E58">
      <w:pPr>
        <w:spacing w:after="0" w:line="240" w:lineRule="auto"/>
        <w:ind w:right="402"/>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B07A7E">
        <w:rPr>
          <w:rFonts w:ascii="Times New Roman" w:hAnsi="Times New Roman" w:cs="Times New Roman"/>
          <w:sz w:val="24"/>
          <w:szCs w:val="24"/>
        </w:rPr>
        <w:t xml:space="preserve">izado até </w:t>
      </w:r>
      <w:r w:rsidR="00A30768">
        <w:rPr>
          <w:rFonts w:ascii="Times New Roman" w:hAnsi="Times New Roman" w:cs="Times New Roman"/>
          <w:sz w:val="24"/>
          <w:szCs w:val="24"/>
        </w:rPr>
        <w:t>junho</w:t>
      </w:r>
      <w:r w:rsidR="00F21A6D">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Pr="00F31083" w:rsidRDefault="00F31083" w:rsidP="00F31083">
      <w:pPr>
        <w:tabs>
          <w:tab w:val="left" w:pos="937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2" w:name="_MON_1716187056"/>
    <w:bookmarkEnd w:id="22"/>
    <w:p w:rsidR="00E4051B" w:rsidRPr="00E4051B" w:rsidRDefault="00DA05B1" w:rsidP="00E4051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776" w:dyaOrig="614">
          <v:shape id="_x0000_i1045" type="#_x0000_t75" style="width:525.75pt;height:28.5pt" o:ole="">
            <v:imagedata r:id="rId57" o:title=""/>
          </v:shape>
          <o:OLEObject Type="Embed" ProgID="Excel.Sheet.12" ShapeID="_x0000_i1045" DrawAspect="Content" ObjectID="_1789297139" r:id="rId58"/>
        </w:object>
      </w:r>
    </w:p>
    <w:p w:rsidR="007E7B46" w:rsidRDefault="00045DAB" w:rsidP="00E4051B">
      <w:pPr>
        <w:spacing w:after="0" w:line="240" w:lineRule="auto"/>
        <w:jc w:val="both"/>
        <w:rPr>
          <w:rFonts w:ascii="Times New Roman" w:hAnsi="Times New Roman" w:cs="Times New Roman"/>
          <w:sz w:val="24"/>
          <w:szCs w:val="24"/>
        </w:rPr>
      </w:pPr>
      <w:r w:rsidRPr="00045DAB">
        <w:rPr>
          <w:sz w:val="16"/>
        </w:rPr>
        <w:t>(1)</w:t>
      </w:r>
      <w:r>
        <w:rPr>
          <w:position w:val="5"/>
          <w:sz w:val="9"/>
        </w:rPr>
        <w:t xml:space="preserve"> </w:t>
      </w:r>
      <w:r w:rsidR="00E65826">
        <w:rPr>
          <w:sz w:val="16"/>
        </w:rPr>
        <w:t>Refere-se</w:t>
      </w:r>
      <w:r w:rsidR="00E65826">
        <w:rPr>
          <w:spacing w:val="-5"/>
          <w:sz w:val="16"/>
        </w:rPr>
        <w:t xml:space="preserve"> </w:t>
      </w:r>
      <w:r w:rsidR="00E65826">
        <w:rPr>
          <w:sz w:val="16"/>
        </w:rPr>
        <w:t>ao</w:t>
      </w:r>
      <w:r w:rsidR="00E65826">
        <w:rPr>
          <w:spacing w:val="-3"/>
          <w:sz w:val="16"/>
        </w:rPr>
        <w:t xml:space="preserve"> </w:t>
      </w:r>
      <w:r w:rsidR="00E65826">
        <w:rPr>
          <w:sz w:val="16"/>
        </w:rPr>
        <w:t>recurso</w:t>
      </w:r>
      <w:r w:rsidR="00E65826">
        <w:rPr>
          <w:spacing w:val="-4"/>
          <w:sz w:val="16"/>
        </w:rPr>
        <w:t xml:space="preserve"> </w:t>
      </w:r>
      <w:r w:rsidR="00E65826">
        <w:rPr>
          <w:sz w:val="16"/>
        </w:rPr>
        <w:t>recebido</w:t>
      </w:r>
      <w:r w:rsidR="00E65826">
        <w:rPr>
          <w:spacing w:val="-4"/>
          <w:sz w:val="16"/>
        </w:rPr>
        <w:t xml:space="preserve"> </w:t>
      </w:r>
      <w:r w:rsidR="00E65826">
        <w:rPr>
          <w:sz w:val="16"/>
        </w:rPr>
        <w:t>da</w:t>
      </w:r>
      <w:r w:rsidR="00E65826">
        <w:rPr>
          <w:spacing w:val="-5"/>
          <w:sz w:val="16"/>
        </w:rPr>
        <w:t xml:space="preserve"> </w:t>
      </w:r>
      <w:r w:rsidR="00E65826">
        <w:rPr>
          <w:sz w:val="16"/>
        </w:rPr>
        <w:t>folha</w:t>
      </w:r>
      <w:r w:rsidR="00E65826">
        <w:rPr>
          <w:spacing w:val="-3"/>
          <w:sz w:val="16"/>
        </w:rPr>
        <w:t xml:space="preserve"> </w:t>
      </w:r>
      <w:r w:rsidR="00E65826">
        <w:rPr>
          <w:sz w:val="16"/>
        </w:rPr>
        <w:t>de</w:t>
      </w:r>
      <w:r w:rsidR="00E65826">
        <w:rPr>
          <w:spacing w:val="-4"/>
          <w:sz w:val="16"/>
        </w:rPr>
        <w:t xml:space="preserve"> </w:t>
      </w:r>
      <w:r w:rsidR="00E65826">
        <w:rPr>
          <w:sz w:val="16"/>
        </w:rPr>
        <w:t>pagamento</w:t>
      </w:r>
      <w:r w:rsidR="00E65826">
        <w:rPr>
          <w:spacing w:val="-5"/>
          <w:sz w:val="16"/>
        </w:rPr>
        <w:t xml:space="preserve"> </w:t>
      </w:r>
      <w:r w:rsidR="00E65826">
        <w:rPr>
          <w:sz w:val="16"/>
        </w:rPr>
        <w:t>e</w:t>
      </w:r>
      <w:r w:rsidR="00E65826">
        <w:rPr>
          <w:spacing w:val="-4"/>
          <w:sz w:val="16"/>
        </w:rPr>
        <w:t xml:space="preserve"> </w:t>
      </w:r>
      <w:r w:rsidR="00D32721">
        <w:rPr>
          <w:spacing w:val="-4"/>
          <w:sz w:val="16"/>
        </w:rPr>
        <w:t xml:space="preserve">demais despesas de custeio </w:t>
      </w:r>
      <w:r w:rsidR="00E65826">
        <w:rPr>
          <w:sz w:val="16"/>
        </w:rPr>
        <w:t>utilizado</w:t>
      </w:r>
      <w:r w:rsidR="00E65826">
        <w:rPr>
          <w:spacing w:val="-4"/>
          <w:sz w:val="16"/>
        </w:rPr>
        <w:t xml:space="preserve"> </w:t>
      </w:r>
      <w:r w:rsidR="00E65826">
        <w:rPr>
          <w:sz w:val="16"/>
        </w:rPr>
        <w:t>no</w:t>
      </w:r>
      <w:r w:rsidR="00E65826">
        <w:rPr>
          <w:spacing w:val="-4"/>
          <w:sz w:val="16"/>
        </w:rPr>
        <w:t xml:space="preserve"> </w:t>
      </w:r>
      <w:r w:rsidR="00E65826">
        <w:rPr>
          <w:sz w:val="16"/>
        </w:rPr>
        <w:t>mês</w:t>
      </w:r>
      <w:r w:rsidR="00E65826">
        <w:rPr>
          <w:spacing w:val="-4"/>
          <w:sz w:val="16"/>
        </w:rPr>
        <w:t xml:space="preserve"> </w:t>
      </w:r>
      <w:r w:rsidR="00E65826">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E4051B" w:rsidRPr="00E4051B">
        <w:rPr>
          <w:rFonts w:ascii="Times New Roman" w:hAnsi="Times New Roman" w:cs="Times New Roman"/>
          <w:b/>
          <w:sz w:val="24"/>
          <w:szCs w:val="24"/>
        </w:rPr>
        <w:t xml:space="preserve">.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00E4051B" w:rsidRPr="00E4051B">
        <w:rPr>
          <w:rFonts w:ascii="Times New Roman" w:hAnsi="Times New Roman" w:cs="Times New Roman"/>
          <w:b/>
          <w:sz w:val="24"/>
          <w:szCs w:val="24"/>
        </w:rPr>
        <w:t xml:space="preserve"> A REALIZAR</w:t>
      </w:r>
    </w:p>
    <w:p w:rsidR="00566F1A" w:rsidRPr="00323873" w:rsidRDefault="005A2AC9" w:rsidP="009875E9">
      <w:pPr>
        <w:tabs>
          <w:tab w:val="left" w:pos="6240"/>
        </w:tabs>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9875E9" w:rsidRPr="00323873">
        <w:rPr>
          <w:rFonts w:ascii="Times New Roman" w:hAnsi="Times New Roman" w:cs="Times New Roman"/>
          <w:b/>
          <w:szCs w:val="24"/>
        </w:rPr>
        <w:t xml:space="preserve">    </w:t>
      </w:r>
      <w:r w:rsidRPr="00323873">
        <w:rPr>
          <w:rFonts w:ascii="Times New Roman" w:hAnsi="Times New Roman" w:cs="Times New Roman"/>
          <w:b/>
          <w:szCs w:val="24"/>
        </w:rPr>
        <w:t xml:space="preserve"> </w:t>
      </w:r>
      <w:r w:rsidR="00583DAF"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00566F1A" w:rsidRPr="00323873">
        <w:rPr>
          <w:rFonts w:ascii="Times New Roman" w:hAnsi="Times New Roman" w:cs="Times New Roman"/>
          <w:b/>
          <w:szCs w:val="24"/>
        </w:rPr>
        <w:t xml:space="preserve"> R$ mil</w:t>
      </w:r>
    </w:p>
    <w:bookmarkStart w:id="23" w:name="_MON_1693986521"/>
    <w:bookmarkEnd w:id="23"/>
    <w:p w:rsidR="00A40F06" w:rsidRPr="002D2202" w:rsidRDefault="00583DAF" w:rsidP="006D02D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
          <w:sz w:val="24"/>
          <w:szCs w:val="24"/>
        </w:rPr>
        <w:object w:dxaOrig="10290" w:dyaOrig="3556">
          <v:shape id="_x0000_i1046" type="#_x0000_t75" style="width:525pt;height:204.75pt" o:ole="">
            <v:imagedata r:id="rId59" o:title=""/>
          </v:shape>
          <o:OLEObject Type="Embed" ProgID="Excel.Sheet.12" ShapeID="_x0000_i1046" DrawAspect="Content" ObjectID="_1789297140" r:id="rId60"/>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BD7E58">
      <w:pPr>
        <w:spacing w:after="0" w:line="240" w:lineRule="auto"/>
        <w:ind w:right="261"/>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descritos na nota explicativa nº 20. Demais informações sobre os TED encontram-se no endereço da página </w:t>
      </w:r>
      <w:hyperlink r:id="rId61">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62">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r w:rsidR="00B054B8" w:rsidRPr="0089024A">
        <w:rPr>
          <w:rFonts w:ascii="Times New Roman" w:eastAsia="Times New Roman" w:hAnsi="Times New Roman" w:cs="Times New Roman"/>
          <w:sz w:val="20"/>
          <w:vertAlign w:val="superscript"/>
        </w:rPr>
        <w:t>execução</w:t>
      </w:r>
      <w:r w:rsidRPr="0089024A">
        <w:rPr>
          <w:rFonts w:ascii="Times New Roman" w:eastAsia="Times New Roman" w:hAnsi="Times New Roman" w:cs="Times New Roman"/>
          <w:sz w:val="20"/>
          <w:vertAlign w:val="superscript"/>
        </w:rPr>
        <w:t>-descentralizada</w:t>
      </w:r>
    </w:p>
    <w:p w:rsidR="00923E8A" w:rsidRPr="00D32721" w:rsidRDefault="00D32721" w:rsidP="002035D4">
      <w:pPr>
        <w:spacing w:after="0" w:line="240" w:lineRule="auto"/>
        <w:jc w:val="both"/>
        <w:rPr>
          <w:rFonts w:ascii="Times New Roman" w:eastAsia="Times New Roman" w:hAnsi="Times New Roman" w:cs="Times New Roman"/>
          <w:sz w:val="20"/>
          <w:vertAlign w:val="superscript"/>
        </w:rPr>
      </w:pPr>
      <w:r w:rsidRPr="00D32721">
        <w:rPr>
          <w:rFonts w:ascii="Times New Roman" w:eastAsia="Times New Roman" w:hAnsi="Times New Roman" w:cs="Times New Roman"/>
          <w:sz w:val="20"/>
          <w:vertAlign w:val="superscript"/>
        </w:rPr>
        <w:t>O saldo do TED a Realizar foi transferido para o Passivo de Longo Prazo pelos mesmos motivos explanados na Nota Explicativa nº 10.2</w:t>
      </w:r>
    </w:p>
    <w:p w:rsidR="004F45A3" w:rsidRDefault="004F45A3" w:rsidP="002035D4">
      <w:pPr>
        <w:spacing w:after="0" w:line="240" w:lineRule="auto"/>
        <w:jc w:val="both"/>
        <w:rPr>
          <w:rFonts w:ascii="Times New Roman" w:eastAsia="Times New Roman" w:hAnsi="Times New Roman" w:cs="Times New Roman"/>
          <w:sz w:val="20"/>
          <w:vertAlign w:val="superscript"/>
        </w:rPr>
      </w:pPr>
    </w:p>
    <w:p w:rsidR="00323873" w:rsidRDefault="00323873" w:rsidP="002035D4">
      <w:pPr>
        <w:spacing w:after="0" w:line="240" w:lineRule="auto"/>
        <w:jc w:val="both"/>
        <w:rPr>
          <w:rFonts w:ascii="Times New Roman" w:eastAsia="Times New Roman" w:hAnsi="Times New Roman" w:cs="Times New Roman"/>
          <w:sz w:val="20"/>
          <w:vertAlign w:val="superscript"/>
        </w:rPr>
      </w:pPr>
    </w:p>
    <w:p w:rsidR="00323873" w:rsidRDefault="00323873" w:rsidP="002035D4">
      <w:pPr>
        <w:spacing w:after="0" w:line="240" w:lineRule="auto"/>
        <w:jc w:val="both"/>
        <w:rPr>
          <w:rFonts w:ascii="Times New Roman" w:eastAsia="Times New Roman" w:hAnsi="Times New Roman" w:cs="Times New Roman"/>
          <w:sz w:val="20"/>
          <w:vertAlign w:val="superscript"/>
        </w:rPr>
      </w:pPr>
    </w:p>
    <w:p w:rsidR="00227187" w:rsidRPr="00D32721" w:rsidRDefault="00227187" w:rsidP="002035D4">
      <w:pPr>
        <w:spacing w:after="0" w:line="240" w:lineRule="auto"/>
        <w:jc w:val="both"/>
        <w:rPr>
          <w:rFonts w:ascii="Times New Roman" w:eastAsia="Times New Roman" w:hAnsi="Times New Roman" w:cs="Times New Roman"/>
          <w:sz w:val="20"/>
          <w:vertAlign w:val="superscript"/>
        </w:rPr>
      </w:pPr>
    </w:p>
    <w:p w:rsidR="007C5ED5"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00E4051B" w:rsidRPr="00E4051B">
        <w:rPr>
          <w:rFonts w:ascii="Times New Roman" w:hAnsi="Times New Roman" w:cs="Times New Roman"/>
          <w:b/>
          <w:sz w:val="24"/>
          <w:szCs w:val="24"/>
        </w:rPr>
        <w:t>.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0E624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E4051B" w:rsidRPr="00E4051B">
        <w:rPr>
          <w:rFonts w:ascii="Times New Roman" w:hAnsi="Times New Roman" w:cs="Times New Roman"/>
          <w:b/>
          <w:sz w:val="24"/>
          <w:szCs w:val="24"/>
        </w:rPr>
        <w:t>.1</w:t>
      </w:r>
      <w:r w:rsidR="00775459">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Prováveis</w:t>
      </w:r>
    </w:p>
    <w:p w:rsidR="00BE4ED9" w:rsidRDefault="00BE4ED9" w:rsidP="002035D4">
      <w:pPr>
        <w:spacing w:after="0" w:line="240" w:lineRule="auto"/>
        <w:jc w:val="both"/>
        <w:rPr>
          <w:rFonts w:ascii="Times New Roman" w:hAnsi="Times New Roman" w:cs="Times New Roman"/>
          <w:b/>
          <w:sz w:val="24"/>
          <w:szCs w:val="24"/>
        </w:rPr>
      </w:pPr>
    </w:p>
    <w:p w:rsidR="00BE4ED9" w:rsidRPr="00E4051B" w:rsidRDefault="00A30768" w:rsidP="00BE4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30.06</w:t>
      </w:r>
      <w:r w:rsidR="00F21A6D">
        <w:rPr>
          <w:rFonts w:ascii="Times New Roman" w:hAnsi="Times New Roman" w:cs="Times New Roman"/>
          <w:sz w:val="24"/>
          <w:szCs w:val="24"/>
        </w:rPr>
        <w:t>.2024</w:t>
      </w:r>
      <w:r w:rsidR="00BE4ED9" w:rsidRPr="00E4051B">
        <w:rPr>
          <w:rFonts w:ascii="Times New Roman" w:hAnsi="Times New Roman" w:cs="Times New Roman"/>
          <w:sz w:val="24"/>
          <w:szCs w:val="24"/>
        </w:rPr>
        <w:t>, a IMBEL</w:t>
      </w:r>
      <w:r w:rsidR="00BE4ED9" w:rsidRPr="008929A8">
        <w:rPr>
          <w:rFonts w:ascii="Times New Roman" w:hAnsi="Times New Roman" w:cs="Times New Roman"/>
          <w:sz w:val="24"/>
          <w:szCs w:val="24"/>
          <w:vertAlign w:val="superscript"/>
        </w:rPr>
        <w:t>®</w:t>
      </w:r>
      <w:r w:rsidR="00BE4ED9">
        <w:rPr>
          <w:rFonts w:ascii="Times New Roman" w:hAnsi="Times New Roman" w:cs="Times New Roman"/>
          <w:sz w:val="24"/>
          <w:szCs w:val="24"/>
        </w:rPr>
        <w:t xml:space="preserve"> estava </w:t>
      </w:r>
      <w:r w:rsidR="00BE4ED9" w:rsidRPr="007D3047">
        <w:rPr>
          <w:rFonts w:ascii="Times New Roman" w:hAnsi="Times New Roman" w:cs="Times New Roman"/>
          <w:sz w:val="24"/>
          <w:szCs w:val="24"/>
        </w:rPr>
        <w:t>sujeita</w:t>
      </w:r>
      <w:r w:rsidR="00BE4ED9" w:rsidRPr="006E4186">
        <w:rPr>
          <w:rFonts w:ascii="Times New Roman" w:hAnsi="Times New Roman" w:cs="Times New Roman"/>
          <w:sz w:val="24"/>
          <w:szCs w:val="24"/>
        </w:rPr>
        <w:t xml:space="preserve"> a </w:t>
      </w:r>
      <w:r w:rsidR="0007686B">
        <w:rPr>
          <w:rFonts w:ascii="Times New Roman" w:hAnsi="Times New Roman" w:cs="Times New Roman"/>
          <w:sz w:val="24"/>
          <w:szCs w:val="24"/>
        </w:rPr>
        <w:t>122</w:t>
      </w:r>
      <w:r w:rsidR="00BE4ED9" w:rsidRPr="00F21A6D">
        <w:rPr>
          <w:rFonts w:ascii="Times New Roman" w:hAnsi="Times New Roman" w:cs="Times New Roman"/>
          <w:color w:val="FF0000"/>
          <w:sz w:val="24"/>
          <w:szCs w:val="24"/>
        </w:rPr>
        <w:t xml:space="preserve"> </w:t>
      </w:r>
      <w:r w:rsidR="00BE4ED9" w:rsidRPr="007D3047">
        <w:rPr>
          <w:rFonts w:ascii="Times New Roman" w:hAnsi="Times New Roman" w:cs="Times New Roman"/>
          <w:sz w:val="24"/>
          <w:szCs w:val="24"/>
        </w:rPr>
        <w:t>ações</w:t>
      </w:r>
      <w:r w:rsidR="00BE4ED9" w:rsidRPr="006F2A47">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judiciais </w:t>
      </w:r>
      <w:r w:rsidR="00F21A6D">
        <w:rPr>
          <w:rFonts w:ascii="Times New Roman" w:hAnsi="Times New Roman" w:cs="Times New Roman"/>
          <w:sz w:val="24"/>
          <w:szCs w:val="24"/>
        </w:rPr>
        <w:t>(em dezembro de 2023 eram 116</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de natureza </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cível, trabalhista e tributária, com variadas características e em diversas fases do rito processual. </w:t>
      </w:r>
    </w:p>
    <w:p w:rsidR="00250192" w:rsidRDefault="00250192" w:rsidP="002035D4">
      <w:pPr>
        <w:spacing w:after="0" w:line="240" w:lineRule="auto"/>
        <w:jc w:val="both"/>
        <w:rPr>
          <w:rFonts w:ascii="Times New Roman" w:hAnsi="Times New Roman" w:cs="Times New Roman"/>
          <w:b/>
          <w:sz w:val="24"/>
          <w:szCs w:val="24"/>
        </w:rPr>
      </w:pPr>
    </w:p>
    <w:p w:rsidR="005A2AC9" w:rsidRPr="00323873" w:rsidRDefault="005A2AC9" w:rsidP="002035D4">
      <w:pPr>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Pr="00323873">
        <w:rPr>
          <w:rFonts w:ascii="Times New Roman" w:hAnsi="Times New Roman" w:cs="Times New Roman"/>
          <w:b/>
          <w:szCs w:val="24"/>
        </w:rPr>
        <w:t>R$ mil</w:t>
      </w:r>
    </w:p>
    <w:bookmarkStart w:id="24" w:name="_MON_1693987238"/>
    <w:bookmarkEnd w:id="24"/>
    <w:p w:rsidR="00C875A5" w:rsidRPr="00C875A5" w:rsidRDefault="005A2AC9" w:rsidP="00647E6F">
      <w:pPr>
        <w:spacing w:after="0" w:line="240" w:lineRule="auto"/>
        <w:ind w:right="-1"/>
        <w:jc w:val="both"/>
        <w:rPr>
          <w:rFonts w:ascii="Times New Roman" w:hAnsi="Times New Roman" w:cs="Times New Roman"/>
          <w:sz w:val="16"/>
          <w:szCs w:val="24"/>
        </w:rPr>
      </w:pPr>
      <w:r>
        <w:rPr>
          <w:rFonts w:ascii="Times New Roman" w:hAnsi="Times New Roman" w:cs="Times New Roman"/>
          <w:b/>
          <w:sz w:val="24"/>
          <w:szCs w:val="24"/>
        </w:rPr>
        <w:object w:dxaOrig="8970" w:dyaOrig="6830">
          <v:shape id="_x0000_i1047" type="#_x0000_t75" style="width:532.5pt;height:317.25pt" o:ole="">
            <v:imagedata r:id="rId63" o:title=""/>
          </v:shape>
          <o:OLEObject Type="Embed" ProgID="Excel.Sheet.12" ShapeID="_x0000_i1047" DrawAspect="Content" ObjectID="_1789297141" r:id="rId64"/>
        </w:object>
      </w:r>
      <w:r w:rsidR="004C6382" w:rsidRPr="004C6382">
        <w:rPr>
          <w:rFonts w:ascii="Times New Roman" w:hAnsi="Times New Roman" w:cs="Times New Roman"/>
          <w:sz w:val="16"/>
          <w:szCs w:val="24"/>
        </w:rPr>
        <w:t>(1)</w:t>
      </w:r>
      <w:r w:rsidR="004C6382">
        <w:rPr>
          <w:rFonts w:ascii="Times New Roman" w:hAnsi="Times New Roman" w:cs="Times New Roman"/>
          <w:b/>
          <w:sz w:val="24"/>
          <w:szCs w:val="24"/>
        </w:rPr>
        <w:t xml:space="preserve"> </w:t>
      </w:r>
      <w:r w:rsidR="00C712B3" w:rsidRPr="00C712B3">
        <w:rPr>
          <w:rFonts w:ascii="Times New Roman" w:hAnsi="Times New Roman" w:cs="Times New Roman"/>
          <w:sz w:val="16"/>
          <w:szCs w:val="24"/>
        </w:rPr>
        <w:t>Ações indenizatórias de dano moral, material, etc.</w:t>
      </w:r>
      <w:r w:rsidR="00C875A5" w:rsidRPr="00C875A5">
        <w:rPr>
          <w:rFonts w:ascii="Trebuchet MS" w:eastAsia="Trebuchet MS" w:hAnsi="Trebuchet MS" w:cs="Trebuchet MS"/>
          <w:sz w:val="16"/>
          <w:szCs w:val="16"/>
          <w:lang w:val="pt-PT"/>
        </w:rPr>
        <w:t xml:space="preserve"> </w:t>
      </w:r>
      <w:r w:rsidR="00940F76">
        <w:rPr>
          <w:rFonts w:ascii="Times New Roman" w:hAnsi="Times New Roman" w:cs="Times New Roman"/>
          <w:sz w:val="16"/>
          <w:szCs w:val="24"/>
        </w:rPr>
        <w:t>Compreende o valor de R$5.803.0</w:t>
      </w:r>
      <w:r w:rsidR="00C875A5" w:rsidRPr="00C875A5">
        <w:rPr>
          <w:rFonts w:ascii="Times New Roman" w:hAnsi="Times New Roman" w:cs="Times New Roman"/>
          <w:sz w:val="16"/>
          <w:szCs w:val="24"/>
        </w:rPr>
        <w:t>00</w:t>
      </w:r>
      <w:r w:rsidR="00940F76">
        <w:rPr>
          <w:rFonts w:ascii="Times New Roman" w:hAnsi="Times New Roman" w:cs="Times New Roman"/>
          <w:sz w:val="16"/>
          <w:szCs w:val="24"/>
        </w:rPr>
        <w:t>,00</w:t>
      </w:r>
      <w:r w:rsidR="00C875A5" w:rsidRPr="00C875A5">
        <w:rPr>
          <w:rFonts w:ascii="Times New Roman" w:hAnsi="Times New Roman" w:cs="Times New Roman"/>
          <w:sz w:val="16"/>
          <w:szCs w:val="24"/>
        </w:rPr>
        <w:t xml:space="preserve"> referente ao provisionamento judicial oriundo da Ação Civil Pública movida pelo Ministério Público Federal em face da IMBEL, ten</w:t>
      </w:r>
      <w:r w:rsidR="00C875A5">
        <w:rPr>
          <w:rFonts w:ascii="Times New Roman" w:hAnsi="Times New Roman" w:cs="Times New Roman"/>
          <w:sz w:val="16"/>
          <w:szCs w:val="24"/>
        </w:rPr>
        <w:t>do em vista a Empresa ter</w:t>
      </w:r>
      <w:r w:rsidR="00C875A5" w:rsidRPr="00C875A5">
        <w:rPr>
          <w:rFonts w:ascii="Times New Roman" w:hAnsi="Times New Roman" w:cs="Times New Roman"/>
          <w:sz w:val="16"/>
          <w:szCs w:val="24"/>
        </w:rPr>
        <w:t xml:space="preserve"> atuado com desatendimento da legislação ambiental no tocante aos descartes operados junto ao Ribeirão do Sertão/SP.A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judicial, em fase de execução, com fim de se evitar continuidade nos impactos de ordem ambiental, culminando em eventual paralização das atividades e interdição fabril, nos termos da legislação aplicável.</w:t>
      </w:r>
    </w:p>
    <w:p w:rsidR="008C2560" w:rsidRPr="00B605B7" w:rsidRDefault="00647E6F" w:rsidP="00B55A03">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(2) </w:t>
      </w:r>
      <w:r w:rsidR="00C712B3" w:rsidRPr="00B605B7">
        <w:rPr>
          <w:rFonts w:ascii="Times New Roman" w:hAnsi="Times New Roman" w:cs="Times New Roman"/>
          <w:sz w:val="16"/>
          <w:szCs w:val="24"/>
        </w:rPr>
        <w:t>Ações oriundas de pedidos de reintegração à empresa, intervalo intrajornad</w:t>
      </w:r>
      <w:r w:rsidR="00B55A03" w:rsidRPr="00B605B7">
        <w:rPr>
          <w:rFonts w:ascii="Times New Roman" w:hAnsi="Times New Roman" w:cs="Times New Roman"/>
          <w:sz w:val="16"/>
          <w:szCs w:val="24"/>
        </w:rPr>
        <w:t xml:space="preserve">a, nulidade de acordo coletivo, </w:t>
      </w:r>
      <w:r w:rsidR="00C712B3" w:rsidRPr="00B605B7">
        <w:rPr>
          <w:rFonts w:ascii="Times New Roman" w:hAnsi="Times New Roman" w:cs="Times New Roman"/>
          <w:sz w:val="16"/>
          <w:szCs w:val="24"/>
        </w:rPr>
        <w:t xml:space="preserve">acidente de </w:t>
      </w:r>
      <w:r w:rsidR="00B55A03" w:rsidRPr="00B605B7">
        <w:rPr>
          <w:rFonts w:ascii="Times New Roman" w:hAnsi="Times New Roman" w:cs="Times New Roman"/>
          <w:sz w:val="16"/>
          <w:szCs w:val="24"/>
        </w:rPr>
        <w:t xml:space="preserve">trabalho, pagamento do piso mínimo salarial da categoria dos engenheiros, adicional de periculosidade e retorno </w:t>
      </w:r>
      <w:r w:rsidR="00482968" w:rsidRPr="00B605B7">
        <w:rPr>
          <w:rFonts w:ascii="Times New Roman" w:hAnsi="Times New Roman" w:cs="Times New Roman"/>
          <w:sz w:val="16"/>
          <w:szCs w:val="24"/>
        </w:rPr>
        <w:t>de</w:t>
      </w:r>
      <w:r w:rsidR="00B55A03" w:rsidRPr="00B605B7">
        <w:rPr>
          <w:rFonts w:ascii="Times New Roman" w:hAnsi="Times New Roman" w:cs="Times New Roman"/>
          <w:sz w:val="16"/>
          <w:szCs w:val="24"/>
        </w:rPr>
        <w:t xml:space="preserve"> benefícios.</w:t>
      </w:r>
      <w:r w:rsidR="00C875A5" w:rsidRPr="00B605B7">
        <w:rPr>
          <w:rFonts w:ascii="Times New Roman" w:hAnsi="Times New Roman" w:cs="Times New Roman"/>
          <w:sz w:val="16"/>
          <w:szCs w:val="24"/>
        </w:rPr>
        <w:t xml:space="preserve"> </w:t>
      </w:r>
    </w:p>
    <w:p w:rsidR="00B47D75" w:rsidRPr="00B605B7" w:rsidRDefault="00B47D75" w:rsidP="00E4051B">
      <w:pPr>
        <w:spacing w:after="0" w:line="240" w:lineRule="auto"/>
        <w:jc w:val="both"/>
        <w:rPr>
          <w:rFonts w:ascii="Times New Roman" w:hAnsi="Times New Roman" w:cs="Times New Roman"/>
          <w:sz w:val="16"/>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256AB5" w:rsidRDefault="00256AB5" w:rsidP="00E4051B">
      <w:pPr>
        <w:spacing w:after="0" w:line="240" w:lineRule="auto"/>
        <w:jc w:val="both"/>
        <w:rPr>
          <w:rFonts w:ascii="Times New Roman" w:hAnsi="Times New Roman" w:cs="Times New Roman"/>
          <w:b/>
          <w:sz w:val="24"/>
          <w:szCs w:val="24"/>
        </w:rPr>
      </w:pPr>
    </w:p>
    <w:p w:rsidR="00E4051B" w:rsidRDefault="000E624F"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9C0D40">
        <w:rPr>
          <w:rFonts w:ascii="Times New Roman" w:hAnsi="Times New Roman" w:cs="Times New Roman"/>
          <w:b/>
          <w:sz w:val="24"/>
          <w:szCs w:val="24"/>
        </w:rPr>
        <w:t>.2</w:t>
      </w:r>
      <w:r w:rsidR="00E4051B">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A30768"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30.06</w:t>
      </w:r>
      <w:r w:rsidR="00F21A6D">
        <w:rPr>
          <w:rFonts w:ascii="Times New Roman" w:hAnsi="Times New Roman" w:cs="Times New Roman"/>
          <w:sz w:val="24"/>
          <w:szCs w:val="24"/>
        </w:rPr>
        <w:t>.2024</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sidRPr="006E4186">
        <w:rPr>
          <w:rFonts w:ascii="Times New Roman" w:hAnsi="Times New Roman" w:cs="Times New Roman"/>
          <w:sz w:val="24"/>
          <w:szCs w:val="24"/>
        </w:rPr>
        <w:t xml:space="preserve">a </w:t>
      </w:r>
      <w:r w:rsidR="00046B68">
        <w:rPr>
          <w:rFonts w:ascii="Times New Roman" w:hAnsi="Times New Roman" w:cs="Times New Roman"/>
          <w:sz w:val="24"/>
          <w:szCs w:val="24"/>
        </w:rPr>
        <w:t>272</w:t>
      </w:r>
      <w:r w:rsidR="00E4051B" w:rsidRPr="006E4186">
        <w:rPr>
          <w:rFonts w:ascii="Times New Roman" w:hAnsi="Times New Roman" w:cs="Times New Roman"/>
          <w:sz w:val="24"/>
          <w:szCs w:val="24"/>
        </w:rPr>
        <w:t xml:space="preserve"> ações </w:t>
      </w:r>
      <w:r w:rsidR="00E4051B" w:rsidRPr="00E4051B">
        <w:rPr>
          <w:rFonts w:ascii="Times New Roman" w:hAnsi="Times New Roman" w:cs="Times New Roman"/>
          <w:sz w:val="24"/>
          <w:szCs w:val="24"/>
        </w:rPr>
        <w:t>judiciais</w:t>
      </w:r>
      <w:r w:rsidR="00F21A6D">
        <w:rPr>
          <w:rFonts w:ascii="Times New Roman" w:hAnsi="Times New Roman" w:cs="Times New Roman"/>
          <w:sz w:val="24"/>
          <w:szCs w:val="24"/>
        </w:rPr>
        <w:t xml:space="preserve"> (em dezembro de 2023 eram 272</w:t>
      </w:r>
      <w:r w:rsidR="00445F1F">
        <w:rPr>
          <w:rFonts w:ascii="Times New Roman" w:hAnsi="Times New Roman" w:cs="Times New Roman"/>
          <w:sz w:val="24"/>
          <w:szCs w:val="24"/>
        </w:rPr>
        <w:t>)</w:t>
      </w:r>
      <w:r w:rsidR="00E4051B" w:rsidRPr="00E4051B">
        <w:rPr>
          <w:rFonts w:ascii="Times New Roman" w:hAnsi="Times New Roman" w:cs="Times New Roman"/>
          <w:sz w:val="24"/>
          <w:szCs w:val="24"/>
        </w:rPr>
        <w:t xml:space="preserve"> de natureza cível, previdenciária, trabalhista e tributária, com variadas características e em diversas fases do rito processual.</w:t>
      </w:r>
    </w:p>
    <w:p w:rsidR="005A2AC9" w:rsidRPr="005A2AC9" w:rsidRDefault="005A2AC9" w:rsidP="00E4051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56AB5">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5" w:name="_MON_1693994138"/>
    <w:bookmarkEnd w:id="25"/>
    <w:p w:rsidR="00FF4E56" w:rsidRDefault="005A2AC9"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59" w:dyaOrig="1527">
          <v:shape id="_x0000_i1048" type="#_x0000_t75" style="width:533.25pt;height:79.5pt" o:ole="">
            <v:imagedata r:id="rId65" o:title=""/>
          </v:shape>
          <o:OLEObject Type="Embed" ProgID="Excel.Sheet.12" ShapeID="_x0000_i1048" DrawAspect="Content" ObjectID="_1789297142" r:id="rId66"/>
        </w:object>
      </w: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 PROVISÕES DIVERSAS</w:t>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23873">
        <w:rPr>
          <w:rFonts w:ascii="Times New Roman" w:hAnsi="Times New Roman" w:cs="Times New Roman"/>
          <w:b/>
          <w:sz w:val="24"/>
          <w:szCs w:val="24"/>
        </w:rPr>
        <w:t xml:space="preserve">    </w:t>
      </w:r>
      <w:r w:rsidRPr="00323873">
        <w:rPr>
          <w:rFonts w:ascii="Times New Roman" w:hAnsi="Times New Roman" w:cs="Times New Roman"/>
          <w:b/>
          <w:szCs w:val="24"/>
        </w:rPr>
        <w:t>R$ mil</w:t>
      </w:r>
    </w:p>
    <w:bookmarkStart w:id="26" w:name="_MON_1693994552"/>
    <w:bookmarkEnd w:id="26"/>
    <w:p w:rsidR="00AC544E" w:rsidRPr="00C500C9" w:rsidRDefault="008F4F73"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261" w:dyaOrig="1223">
          <v:shape id="_x0000_i1049" type="#_x0000_t75" style="width:532.5pt;height:64.5pt" o:ole="">
            <v:imagedata r:id="rId67" o:title=""/>
          </v:shape>
          <o:OLEObject Type="Embed" ProgID="Excel.Sheet.12" ShapeID="_x0000_i1049" DrawAspect="Content" ObjectID="_1789297143" r:id="rId68"/>
        </w:object>
      </w:r>
      <w:r w:rsidR="009C0D40">
        <w:rPr>
          <w:rFonts w:ascii="Times New Roman" w:eastAsia="Times New Roman" w:hAnsi="Times New Roman" w:cs="Times New Roman"/>
          <w:color w:val="000000"/>
          <w:sz w:val="18"/>
          <w:vertAlign w:val="superscript"/>
        </w:rPr>
        <w:t xml:space="preserve"> </w:t>
      </w:r>
      <w:proofErr w:type="gramStart"/>
      <w:r w:rsidR="009C0D40" w:rsidRPr="00C500C9">
        <w:rPr>
          <w:rFonts w:ascii="Times New Roman" w:hAnsi="Times New Roman" w:cs="Times New Roman"/>
          <w:sz w:val="16"/>
          <w:szCs w:val="24"/>
        </w:rPr>
        <w:t>(1</w:t>
      </w:r>
      <w:r w:rsidR="00C67FBD" w:rsidRPr="00C500C9">
        <w:rPr>
          <w:rFonts w:ascii="Times New Roman" w:hAnsi="Times New Roman" w:cs="Times New Roman"/>
          <w:sz w:val="16"/>
          <w:szCs w:val="24"/>
        </w:rPr>
        <w:t>)</w:t>
      </w:r>
      <w:r w:rsidR="00C67FBD" w:rsidRPr="004F4B2D">
        <w:rPr>
          <w:rFonts w:ascii="Times New Roman" w:eastAsia="Times New Roman" w:hAnsi="Times New Roman" w:cs="Times New Roman"/>
          <w:color w:val="000000"/>
          <w:sz w:val="18"/>
          <w:vertAlign w:val="superscript"/>
        </w:rPr>
        <w:t xml:space="preserve"> </w:t>
      </w:r>
      <w:r w:rsidR="000E41AB" w:rsidRPr="00C500C9">
        <w:rPr>
          <w:rFonts w:ascii="Times New Roman" w:hAnsi="Times New Roman" w:cs="Times New Roman"/>
          <w:sz w:val="16"/>
          <w:szCs w:val="24"/>
        </w:rPr>
        <w:t>Refere-se</w:t>
      </w:r>
      <w:proofErr w:type="gramEnd"/>
      <w:r w:rsidR="000E41AB" w:rsidRPr="00C500C9">
        <w:rPr>
          <w:rFonts w:ascii="Times New Roman" w:hAnsi="Times New Roman" w:cs="Times New Roman"/>
          <w:sz w:val="16"/>
          <w:szCs w:val="24"/>
        </w:rPr>
        <w:t xml:space="preserve"> ao valor apurado pela </w:t>
      </w:r>
      <w:r w:rsidR="00C67FBD" w:rsidRPr="00C500C9">
        <w:rPr>
          <w:rFonts w:ascii="Times New Roman" w:hAnsi="Times New Roman" w:cs="Times New Roman"/>
          <w:sz w:val="16"/>
          <w:szCs w:val="24"/>
        </w:rPr>
        <w:t>Receita Federal do Brasil</w:t>
      </w:r>
      <w:r w:rsidR="000E41AB" w:rsidRPr="00C500C9">
        <w:rPr>
          <w:rFonts w:ascii="Times New Roman" w:hAnsi="Times New Roman" w:cs="Times New Roman"/>
          <w:sz w:val="16"/>
          <w:szCs w:val="24"/>
        </w:rPr>
        <w:t>, por intermédio de Processo Administrativo, em</w:t>
      </w:r>
      <w:r w:rsidR="00C67FBD" w:rsidRPr="00C500C9">
        <w:rPr>
          <w:rFonts w:ascii="Times New Roman" w:hAnsi="Times New Roman" w:cs="Times New Roman"/>
          <w:sz w:val="16"/>
          <w:szCs w:val="24"/>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r w:rsidR="00423160">
        <w:rPr>
          <w:rFonts w:ascii="Times New Roman" w:hAnsi="Times New Roman" w:cs="Times New Roman"/>
          <w:sz w:val="16"/>
          <w:szCs w:val="24"/>
        </w:rPr>
        <w:t xml:space="preserve"> O Processo Administrativo foi julgado em desfavor da IMBEL e baixado em </w:t>
      </w:r>
      <w:r w:rsidR="00F97A0D">
        <w:rPr>
          <w:rFonts w:ascii="Times New Roman" w:hAnsi="Times New Roman" w:cs="Times New Roman"/>
          <w:sz w:val="16"/>
          <w:szCs w:val="24"/>
        </w:rPr>
        <w:t>abril de 2024 por meio</w:t>
      </w:r>
      <w:r w:rsidR="00423160">
        <w:rPr>
          <w:rFonts w:ascii="Times New Roman" w:hAnsi="Times New Roman" w:cs="Times New Roman"/>
          <w:sz w:val="16"/>
          <w:szCs w:val="24"/>
        </w:rPr>
        <w:t xml:space="preserve"> de pagamento à Receita Federal. </w:t>
      </w:r>
    </w:p>
    <w:p w:rsidR="00C67FBD" w:rsidRDefault="00C67FBD" w:rsidP="002035D4">
      <w:pPr>
        <w:spacing w:after="0" w:line="240" w:lineRule="auto"/>
        <w:jc w:val="both"/>
        <w:rPr>
          <w:rFonts w:ascii="Times New Roman" w:hAnsi="Times New Roman" w:cs="Times New Roman"/>
          <w:b/>
          <w:sz w:val="24"/>
          <w:szCs w:val="24"/>
        </w:rPr>
      </w:pP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E4051B" w:rsidRPr="00E4051B">
        <w:rPr>
          <w:rFonts w:ascii="Times New Roman" w:hAnsi="Times New Roman" w:cs="Times New Roman"/>
          <w:b/>
          <w:sz w:val="24"/>
          <w:szCs w:val="24"/>
        </w:rPr>
        <w:t>. OUTRAS OBRIGAÇÕES</w:t>
      </w:r>
    </w:p>
    <w:p w:rsidR="005A2AC9"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W w:w="10570" w:type="dxa"/>
        <w:tblCellMar>
          <w:left w:w="70" w:type="dxa"/>
          <w:right w:w="70" w:type="dxa"/>
        </w:tblCellMar>
        <w:tblLook w:val="04A0" w:firstRow="1" w:lastRow="0" w:firstColumn="1" w:lastColumn="0" w:noHBand="0" w:noVBand="1"/>
      </w:tblPr>
      <w:tblGrid>
        <w:gridCol w:w="6684"/>
        <w:gridCol w:w="1843"/>
        <w:gridCol w:w="2043"/>
      </w:tblGrid>
      <w:tr w:rsidR="00EC491B" w:rsidRPr="00EC491B" w:rsidTr="0007306F">
        <w:trPr>
          <w:trHeight w:val="318"/>
        </w:trPr>
        <w:tc>
          <w:tcPr>
            <w:tcW w:w="6684" w:type="dxa"/>
            <w:tcBorders>
              <w:top w:val="single" w:sz="8" w:space="0" w:color="9BBB59"/>
              <w:left w:val="single" w:sz="8" w:space="0" w:color="9BBB59"/>
              <w:bottom w:val="single" w:sz="8" w:space="0" w:color="9BBB59"/>
              <w:right w:val="nil"/>
            </w:tcBorders>
            <w:shd w:val="clear" w:color="000000" w:fill="4F6228"/>
            <w:noWrap/>
            <w:vAlign w:val="center"/>
            <w:hideMark/>
          </w:tcPr>
          <w:p w:rsidR="00EC491B" w:rsidRPr="00EC491B" w:rsidRDefault="005A2AC9" w:rsidP="00EC491B">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Descrição</w:t>
            </w:r>
          </w:p>
        </w:tc>
        <w:tc>
          <w:tcPr>
            <w:tcW w:w="1843" w:type="dxa"/>
            <w:tcBorders>
              <w:top w:val="single" w:sz="8" w:space="0" w:color="9BBB59"/>
              <w:left w:val="nil"/>
              <w:bottom w:val="single" w:sz="8" w:space="0" w:color="9BBB59"/>
              <w:right w:val="nil"/>
            </w:tcBorders>
            <w:shd w:val="clear" w:color="000000" w:fill="4F6228"/>
            <w:noWrap/>
            <w:vAlign w:val="center"/>
            <w:hideMark/>
          </w:tcPr>
          <w:p w:rsidR="00EC491B" w:rsidRPr="00EC491B" w:rsidRDefault="00A30768" w:rsidP="00A30768">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30/06/</w:t>
            </w:r>
            <w:r w:rsidR="00FB11EF">
              <w:rPr>
                <w:rFonts w:ascii="Times New Roman" w:eastAsia="Times New Roman" w:hAnsi="Times New Roman" w:cs="Times New Roman"/>
                <w:b/>
                <w:bCs/>
                <w:color w:val="FFFFFF"/>
                <w:lang w:eastAsia="pt-BR"/>
              </w:rPr>
              <w:t>2024</w:t>
            </w:r>
          </w:p>
        </w:tc>
        <w:tc>
          <w:tcPr>
            <w:tcW w:w="2043" w:type="dxa"/>
            <w:tcBorders>
              <w:top w:val="single" w:sz="8" w:space="0" w:color="9BBB59"/>
              <w:left w:val="nil"/>
              <w:bottom w:val="single" w:sz="8" w:space="0" w:color="9BBB59"/>
              <w:right w:val="single" w:sz="8" w:space="0" w:color="9BBB59"/>
            </w:tcBorders>
            <w:shd w:val="clear" w:color="000000" w:fill="4F6228"/>
            <w:noWrap/>
            <w:vAlign w:val="center"/>
            <w:hideMark/>
          </w:tcPr>
          <w:p w:rsidR="00EC491B" w:rsidRPr="00EC491B" w:rsidRDefault="00F21A6D" w:rsidP="00EC491B">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w:t>
            </w:r>
            <w:r w:rsidR="00FE0748">
              <w:rPr>
                <w:rFonts w:ascii="Times New Roman" w:eastAsia="Times New Roman" w:hAnsi="Times New Roman" w:cs="Times New Roman"/>
                <w:b/>
                <w:bCs/>
                <w:color w:val="FFFFFF"/>
                <w:lang w:eastAsia="pt-BR"/>
              </w:rPr>
              <w:t>/2023</w:t>
            </w:r>
          </w:p>
        </w:tc>
      </w:tr>
      <w:tr w:rsidR="00EC491B" w:rsidRPr="00EC491B" w:rsidTr="002162DC">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Outras Contas a Pagar</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A30768" w:rsidRDefault="00A20F59" w:rsidP="00EC491B">
            <w:pPr>
              <w:spacing w:after="0" w:line="240" w:lineRule="auto"/>
              <w:jc w:val="right"/>
              <w:rPr>
                <w:rFonts w:ascii="Times New Roman" w:eastAsia="Times New Roman" w:hAnsi="Times New Roman" w:cs="Times New Roman"/>
                <w:color w:val="FF0000"/>
                <w:lang w:eastAsia="pt-BR"/>
              </w:rPr>
            </w:pPr>
            <w:r>
              <w:rPr>
                <w:rFonts w:ascii="Times New Roman" w:eastAsia="Times New Roman" w:hAnsi="Times New Roman" w:cs="Times New Roman"/>
                <w:lang w:eastAsia="pt-BR"/>
              </w:rPr>
              <w:t>1.780</w:t>
            </w:r>
          </w:p>
        </w:tc>
        <w:tc>
          <w:tcPr>
            <w:tcW w:w="2043" w:type="dxa"/>
            <w:tcBorders>
              <w:top w:val="nil"/>
              <w:left w:val="nil"/>
              <w:bottom w:val="single" w:sz="8" w:space="0" w:color="C2D69B"/>
              <w:right w:val="single" w:sz="8" w:space="0" w:color="C2D69B"/>
            </w:tcBorders>
            <w:shd w:val="clear" w:color="000000" w:fill="EAF1DD"/>
            <w:noWrap/>
            <w:vAlign w:val="center"/>
          </w:tcPr>
          <w:p w:rsidR="00F504F5" w:rsidRPr="00EC491B" w:rsidRDefault="004D0AED" w:rsidP="00F504F5">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1.242</w:t>
            </w:r>
          </w:p>
        </w:tc>
      </w:tr>
      <w:tr w:rsidR="00EC491B" w:rsidRPr="00EC491B" w:rsidTr="002162DC">
        <w:trPr>
          <w:trHeight w:val="378"/>
        </w:trPr>
        <w:tc>
          <w:tcPr>
            <w:tcW w:w="6684" w:type="dxa"/>
            <w:tcBorders>
              <w:top w:val="nil"/>
              <w:left w:val="single" w:sz="8" w:space="0" w:color="C2D69B"/>
              <w:bottom w:val="single" w:sz="8" w:space="0" w:color="C2D69B"/>
              <w:right w:val="single" w:sz="8" w:space="0" w:color="C2D69B"/>
            </w:tcBorders>
            <w:shd w:val="clear" w:color="auto" w:fill="auto"/>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Materiais de Terceiros em poder da IMBEL</w:t>
            </w:r>
            <w:r w:rsidRPr="00EC491B">
              <w:rPr>
                <w:rFonts w:ascii="Times New Roman" w:eastAsia="Times New Roman" w:hAnsi="Times New Roman" w:cs="Times New Roman"/>
                <w:color w:val="000000"/>
                <w:vertAlign w:val="superscript"/>
                <w:lang w:eastAsia="pt-BR"/>
              </w:rPr>
              <w:t>® (1)</w:t>
            </w:r>
          </w:p>
        </w:tc>
        <w:tc>
          <w:tcPr>
            <w:tcW w:w="1843" w:type="dxa"/>
            <w:tcBorders>
              <w:top w:val="nil"/>
              <w:left w:val="nil"/>
              <w:bottom w:val="single" w:sz="8" w:space="0" w:color="C2D69B"/>
              <w:right w:val="single" w:sz="8" w:space="0" w:color="C2D69B"/>
            </w:tcBorders>
            <w:shd w:val="clear" w:color="auto" w:fill="auto"/>
            <w:noWrap/>
            <w:vAlign w:val="center"/>
            <w:hideMark/>
          </w:tcPr>
          <w:p w:rsidR="00EC491B" w:rsidRPr="00A20F59" w:rsidRDefault="00CE273C" w:rsidP="00EC491B">
            <w:pPr>
              <w:spacing w:after="0" w:line="240" w:lineRule="auto"/>
              <w:jc w:val="right"/>
              <w:rPr>
                <w:rFonts w:ascii="Times New Roman" w:eastAsia="Times New Roman" w:hAnsi="Times New Roman" w:cs="Times New Roman"/>
                <w:lang w:eastAsia="pt-BR"/>
              </w:rPr>
            </w:pPr>
            <w:r w:rsidRPr="00A20F59">
              <w:rPr>
                <w:rFonts w:ascii="Times New Roman" w:eastAsia="Times New Roman" w:hAnsi="Times New Roman" w:cs="Times New Roman"/>
                <w:lang w:eastAsia="pt-BR"/>
              </w:rPr>
              <w:t>5.910</w:t>
            </w:r>
          </w:p>
        </w:tc>
        <w:tc>
          <w:tcPr>
            <w:tcW w:w="2043" w:type="dxa"/>
            <w:tcBorders>
              <w:top w:val="nil"/>
              <w:left w:val="nil"/>
              <w:bottom w:val="single" w:sz="8" w:space="0" w:color="C2D69B"/>
              <w:right w:val="single" w:sz="8" w:space="0" w:color="C2D69B"/>
            </w:tcBorders>
            <w:shd w:val="clear" w:color="auto" w:fill="auto"/>
            <w:noWrap/>
            <w:vAlign w:val="center"/>
          </w:tcPr>
          <w:p w:rsidR="00EC491B" w:rsidRPr="00EC491B" w:rsidRDefault="002162DC" w:rsidP="00EC491B">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w:t>
            </w:r>
            <w:r w:rsidR="004D0AED">
              <w:rPr>
                <w:rFonts w:ascii="Times New Roman" w:eastAsia="Times New Roman" w:hAnsi="Times New Roman" w:cs="Times New Roman"/>
                <w:color w:val="000000"/>
                <w:lang w:eastAsia="pt-BR"/>
              </w:rPr>
              <w:t>.</w:t>
            </w:r>
            <w:r>
              <w:rPr>
                <w:rFonts w:ascii="Times New Roman" w:eastAsia="Times New Roman" w:hAnsi="Times New Roman" w:cs="Times New Roman"/>
                <w:color w:val="000000"/>
                <w:lang w:eastAsia="pt-BR"/>
              </w:rPr>
              <w:t>221</w:t>
            </w:r>
          </w:p>
        </w:tc>
      </w:tr>
      <w:tr w:rsidR="00EC491B" w:rsidRPr="00EC491B" w:rsidTr="0007306F">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0502C6" w:rsidRDefault="00EC491B" w:rsidP="00EC491B">
            <w:pPr>
              <w:spacing w:after="0" w:line="240" w:lineRule="auto"/>
              <w:rPr>
                <w:rFonts w:ascii="Times New Roman" w:eastAsia="Times New Roman" w:hAnsi="Times New Roman" w:cs="Times New Roman"/>
                <w:b/>
                <w:bCs/>
                <w:lang w:eastAsia="pt-BR"/>
              </w:rPr>
            </w:pPr>
            <w:r w:rsidRPr="000502C6">
              <w:rPr>
                <w:rFonts w:ascii="Times New Roman" w:eastAsia="Times New Roman" w:hAnsi="Times New Roman" w:cs="Times New Roman"/>
                <w:b/>
                <w:bCs/>
                <w:lang w:eastAsia="pt-BR"/>
              </w:rPr>
              <w:t>Total de Outras Obrigações</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A20F59" w:rsidRDefault="00A20F59" w:rsidP="00EC491B">
            <w:pPr>
              <w:spacing w:after="0" w:line="240" w:lineRule="auto"/>
              <w:jc w:val="right"/>
              <w:rPr>
                <w:rFonts w:ascii="Times New Roman" w:eastAsia="Times New Roman" w:hAnsi="Times New Roman" w:cs="Times New Roman"/>
                <w:b/>
                <w:bCs/>
                <w:lang w:eastAsia="pt-BR"/>
              </w:rPr>
            </w:pPr>
            <w:r w:rsidRPr="00A20F59">
              <w:rPr>
                <w:rFonts w:ascii="Times New Roman" w:eastAsia="Times New Roman" w:hAnsi="Times New Roman" w:cs="Times New Roman"/>
                <w:b/>
                <w:bCs/>
                <w:lang w:eastAsia="pt-BR"/>
              </w:rPr>
              <w:t>7.690</w:t>
            </w:r>
          </w:p>
        </w:tc>
        <w:tc>
          <w:tcPr>
            <w:tcW w:w="2043" w:type="dxa"/>
            <w:tcBorders>
              <w:top w:val="nil"/>
              <w:left w:val="nil"/>
              <w:bottom w:val="single" w:sz="8" w:space="0" w:color="C2D69B"/>
              <w:right w:val="single" w:sz="8" w:space="0" w:color="C2D69B"/>
            </w:tcBorders>
            <w:shd w:val="clear" w:color="000000" w:fill="EAF1DD"/>
            <w:noWrap/>
            <w:vAlign w:val="center"/>
            <w:hideMark/>
          </w:tcPr>
          <w:p w:rsidR="00EC491B" w:rsidRPr="00EC491B" w:rsidRDefault="004D0AED" w:rsidP="00EC491B">
            <w:pPr>
              <w:spacing w:after="0" w:line="240" w:lineRule="auto"/>
              <w:jc w:val="right"/>
              <w:rPr>
                <w:rFonts w:ascii="Times New Roman" w:eastAsia="Times New Roman" w:hAnsi="Times New Roman" w:cs="Times New Roman"/>
                <w:b/>
                <w:bCs/>
                <w:color w:val="000000"/>
                <w:lang w:eastAsia="pt-BR"/>
              </w:rPr>
            </w:pPr>
            <w:r>
              <w:rPr>
                <w:rFonts w:ascii="Times New Roman" w:eastAsia="Times New Roman" w:hAnsi="Times New Roman" w:cs="Times New Roman"/>
                <w:b/>
                <w:bCs/>
                <w:color w:val="000000"/>
                <w:lang w:eastAsia="pt-BR"/>
              </w:rPr>
              <w:t>8.463</w:t>
            </w:r>
          </w:p>
        </w:tc>
      </w:tr>
    </w:tbl>
    <w:p w:rsidR="00E4051B" w:rsidRPr="00105006" w:rsidRDefault="00E4051B" w:rsidP="002035D4">
      <w:pPr>
        <w:spacing w:after="0" w:line="240" w:lineRule="auto"/>
        <w:jc w:val="both"/>
        <w:rPr>
          <w:rFonts w:ascii="Times New Roman" w:hAnsi="Times New Roman" w:cs="Times New Roman"/>
          <w:sz w:val="16"/>
          <w:szCs w:val="24"/>
        </w:rPr>
      </w:pPr>
      <w:r w:rsidRPr="00105006">
        <w:rPr>
          <w:rFonts w:ascii="Times New Roman" w:hAnsi="Times New Roman" w:cs="Times New Roman"/>
          <w:sz w:val="16"/>
          <w:szCs w:val="24"/>
        </w:rPr>
        <w:t xml:space="preserve"> (1) Refere-se a bens de clientes cedidos à IMBEL</w:t>
      </w:r>
      <w:r w:rsidRPr="00105006">
        <w:rPr>
          <w:rFonts w:ascii="Times New Roman" w:hAnsi="Times New Roman" w:cs="Times New Roman"/>
          <w:sz w:val="16"/>
          <w:szCs w:val="24"/>
          <w:vertAlign w:val="superscript"/>
        </w:rPr>
        <w:t>®</w:t>
      </w:r>
      <w:r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sidRPr="007B7205">
        <w:rPr>
          <w:rFonts w:ascii="Times New Roman" w:hAnsi="Times New Roman" w:cs="Times New Roman"/>
          <w:b/>
          <w:sz w:val="24"/>
          <w:szCs w:val="24"/>
        </w:rPr>
        <w:t>. PATRIMÔNIO LÍQUIDO</w:t>
      </w:r>
    </w:p>
    <w:p w:rsidR="0092795A" w:rsidRDefault="0092795A" w:rsidP="00F21A6D">
      <w:pPr>
        <w:tabs>
          <w:tab w:val="left" w:pos="2460"/>
        </w:tabs>
        <w:spacing w:after="0" w:line="240" w:lineRule="auto"/>
        <w:jc w:val="both"/>
        <w:rPr>
          <w:rFonts w:ascii="Times New Roman" w:hAnsi="Times New Roman" w:cs="Times New Roman"/>
          <w:b/>
          <w:sz w:val="24"/>
          <w:szCs w:val="24"/>
        </w:rPr>
      </w:pPr>
    </w:p>
    <w:p w:rsidR="00963C62" w:rsidRDefault="00182B2D" w:rsidP="00F21A6D">
      <w:pPr>
        <w:tabs>
          <w:tab w:val="left" w:pos="24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Pr>
          <w:rFonts w:ascii="Times New Roman" w:hAnsi="Times New Roman" w:cs="Times New Roman"/>
          <w:b/>
          <w:sz w:val="24"/>
          <w:szCs w:val="24"/>
        </w:rPr>
        <w:t xml:space="preserve">.1. </w:t>
      </w:r>
      <w:r w:rsidR="007B7205" w:rsidRPr="007B7205">
        <w:rPr>
          <w:rFonts w:ascii="Times New Roman" w:hAnsi="Times New Roman" w:cs="Times New Roman"/>
          <w:b/>
          <w:sz w:val="24"/>
          <w:szCs w:val="24"/>
        </w:rPr>
        <w:t>Capital Social</w:t>
      </w:r>
      <w:r w:rsidR="00F21A6D">
        <w:rPr>
          <w:rFonts w:ascii="Times New Roman" w:hAnsi="Times New Roman" w:cs="Times New Roman"/>
          <w:b/>
          <w:sz w:val="24"/>
          <w:szCs w:val="24"/>
        </w:rPr>
        <w:tab/>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TabeladeGrade4-nfase3"/>
        <w:tblW w:w="5000" w:type="pct"/>
        <w:tblLook w:val="04A0" w:firstRow="1" w:lastRow="0" w:firstColumn="1" w:lastColumn="0" w:noHBand="0" w:noVBand="1"/>
      </w:tblPr>
      <w:tblGrid>
        <w:gridCol w:w="4257"/>
        <w:gridCol w:w="2845"/>
        <w:gridCol w:w="3529"/>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5A2AC9"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A30768"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FE0748">
              <w:rPr>
                <w:rFonts w:ascii="Times New Roman" w:eastAsia="Times New Roman" w:hAnsi="Times New Roman" w:cs="Times New Roman"/>
                <w:bCs w:val="0"/>
              </w:rPr>
              <w:t>/2024</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ED0914" w:rsidRDefault="00D45A8B" w:rsidP="00D45A8B">
            <w:pPr>
              <w:tabs>
                <w:tab w:val="center" w:pos="1295"/>
                <w:tab w:val="right" w:pos="259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D0914">
              <w:rPr>
                <w:rFonts w:ascii="Times New Roman" w:eastAsia="Times New Roman" w:hAnsi="Times New Roman" w:cs="Times New Roman"/>
              </w:rPr>
              <w:tab/>
            </w:r>
            <w:r w:rsidRPr="00ED0914">
              <w:rPr>
                <w:rFonts w:ascii="Times New Roman" w:eastAsia="Times New Roman" w:hAnsi="Times New Roman" w:cs="Times New Roman"/>
              </w:rPr>
              <w:tab/>
            </w:r>
            <w:r w:rsidR="007B7205" w:rsidRPr="00ED0914">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firstRow="0" w:lastRow="0" w:firstColumn="1" w:lastColumn="0" w:oddVBand="0" w:evenVBand="0" w:oddHBand="0" w:evenHBand="0" w:firstRowFirstColumn="0" w:firstRowLastColumn="0" w:lastRowFirstColumn="0" w:lastRowLastColumn="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ED0914"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ED0914">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Pr>
          <w:rFonts w:ascii="Times New Roman" w:hAnsi="Times New Roman" w:cs="Times New Roman"/>
          <w:b/>
          <w:sz w:val="24"/>
          <w:szCs w:val="24"/>
        </w:rPr>
        <w:t>.2</w:t>
      </w:r>
      <w:r w:rsidR="00D015F7">
        <w:rPr>
          <w:rFonts w:ascii="Times New Roman" w:hAnsi="Times New Roman" w:cs="Times New Roman"/>
          <w:b/>
          <w:sz w:val="24"/>
          <w:szCs w:val="24"/>
        </w:rPr>
        <w:t>.</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007B7205" w:rsidRPr="007B7205">
        <w:rPr>
          <w:rFonts w:ascii="Times New Roman" w:hAnsi="Times New Roman" w:cs="Times New Roman"/>
          <w:b/>
          <w:sz w:val="24"/>
          <w:szCs w:val="24"/>
        </w:rPr>
        <w:t xml:space="preserve"> AFAC</w:t>
      </w:r>
    </w:p>
    <w:p w:rsidR="000B1AE7" w:rsidRPr="007B7205"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TabeladeGrade4-nfase3"/>
        <w:tblW w:w="5003" w:type="pct"/>
        <w:tblLayout w:type="fixed"/>
        <w:tblLook w:val="04A0" w:firstRow="1" w:lastRow="0" w:firstColumn="1" w:lastColumn="0" w:noHBand="0" w:noVBand="1"/>
      </w:tblPr>
      <w:tblGrid>
        <w:gridCol w:w="5137"/>
        <w:gridCol w:w="1598"/>
        <w:gridCol w:w="1951"/>
        <w:gridCol w:w="1951"/>
      </w:tblGrid>
      <w:tr w:rsidR="000B1AE7" w:rsidRPr="007B7205" w:rsidTr="00E4086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5A2AC9" w:rsidP="000B1AE7">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A30768"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FE0748">
              <w:rPr>
                <w:rFonts w:ascii="Times New Roman" w:eastAsia="Times New Roman" w:hAnsi="Times New Roman" w:cs="Times New Roman"/>
                <w:bCs w:val="0"/>
              </w:rPr>
              <w:t>/2024</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FE0748"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692CE0" w:rsidRPr="00692CE0" w:rsidRDefault="00030430" w:rsidP="00692CE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38.287</w:t>
            </w:r>
          </w:p>
        </w:tc>
        <w:tc>
          <w:tcPr>
            <w:tcW w:w="917" w:type="pct"/>
            <w:tcBorders>
              <w:top w:val="nil"/>
            </w:tcBorders>
          </w:tcPr>
          <w:p w:rsidR="000B1AE7" w:rsidRPr="00373F2E" w:rsidRDefault="00FE0748"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33.765</w:t>
            </w:r>
          </w:p>
        </w:tc>
        <w:tc>
          <w:tcPr>
            <w:tcW w:w="917" w:type="pct"/>
            <w:tcBorders>
              <w:top w:val="nil"/>
            </w:tcBorders>
            <w:noWrap/>
            <w:hideMark/>
          </w:tcPr>
          <w:p w:rsidR="000B1AE7" w:rsidRPr="007B7205" w:rsidRDefault="000B1AE7"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firstRow="0" w:lastRow="0" w:firstColumn="1" w:lastColumn="0" w:oddVBand="0" w:evenVBand="0" w:oddHBand="0" w:evenHBand="0" w:firstRowFirstColumn="0" w:firstRowLastColumn="0" w:lastRowFirstColumn="0" w:lastRowLastColumn="0"/>
            <w:tcW w:w="2415" w:type="pct"/>
            <w:noWrap/>
            <w:hideMark/>
          </w:tcPr>
          <w:p w:rsidR="000B1AE7" w:rsidRPr="005A2AC9" w:rsidRDefault="000B1AE7" w:rsidP="000B1AE7">
            <w:pPr>
              <w:rPr>
                <w:rFonts w:ascii="Times New Roman" w:eastAsia="Times New Roman" w:hAnsi="Times New Roman" w:cs="Times New Roman"/>
                <w:bCs w:val="0"/>
              </w:rPr>
            </w:pPr>
            <w:r w:rsidRPr="005A2AC9">
              <w:rPr>
                <w:rFonts w:ascii="Times New Roman" w:eastAsia="Times New Roman" w:hAnsi="Times New Roman" w:cs="Times New Roman"/>
                <w:bCs w:val="0"/>
              </w:rPr>
              <w:t xml:space="preserve">Total </w:t>
            </w:r>
          </w:p>
        </w:tc>
        <w:tc>
          <w:tcPr>
            <w:tcW w:w="751" w:type="pct"/>
            <w:noWrap/>
            <w:hideMark/>
          </w:tcPr>
          <w:p w:rsidR="000B1AE7" w:rsidRPr="00692CE0" w:rsidRDefault="00030430"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38.287</w:t>
            </w:r>
          </w:p>
        </w:tc>
        <w:tc>
          <w:tcPr>
            <w:tcW w:w="917" w:type="pct"/>
          </w:tcPr>
          <w:p w:rsidR="000B1AE7" w:rsidRPr="00373F2E" w:rsidRDefault="00FE0748"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33.765</w:t>
            </w:r>
          </w:p>
        </w:tc>
        <w:tc>
          <w:tcPr>
            <w:tcW w:w="917"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9B18FE" w:rsidRDefault="009B18FE" w:rsidP="009B3DD4">
      <w:pPr>
        <w:tabs>
          <w:tab w:val="left" w:pos="284"/>
        </w:tabs>
        <w:spacing w:before="159" w:line="240" w:lineRule="auto"/>
        <w:ind w:right="-23"/>
        <w:jc w:val="both"/>
        <w:rPr>
          <w:rFonts w:ascii="Times New Roman" w:hAnsi="Times New Roman" w:cs="Times New Roman"/>
          <w:sz w:val="16"/>
          <w:szCs w:val="24"/>
        </w:rPr>
      </w:pPr>
      <w:r w:rsidRPr="00C500C9">
        <w:rPr>
          <w:rFonts w:ascii="Times New Roman" w:hAnsi="Times New Roman" w:cs="Times New Roman"/>
          <w:sz w:val="16"/>
          <w:szCs w:val="24"/>
        </w:rPr>
        <w:t>Refere-se aos recebimentos de recursos provenientes da União, único acionista da IMBEL®, para suas operações de investimentos, em conformidade com a Macrofunção SIAFI nº 021122 – Participação da União no Capital das Empresas, Nota Conjunta nº 013/2013/CCONT/COPAR/COFIN/STN, Manual de Contabilidade aplicado ao Setor Público – MCASP, NBC TG 39 e demais Legislações vigentes.</w:t>
      </w:r>
    </w:p>
    <w:p w:rsidR="00906E00" w:rsidRDefault="009B3DD4" w:rsidP="009B3DD4">
      <w:pPr>
        <w:tabs>
          <w:tab w:val="left" w:pos="284"/>
        </w:tabs>
        <w:spacing w:before="159" w:line="240" w:lineRule="auto"/>
        <w:ind w:right="-23"/>
        <w:jc w:val="both"/>
        <w:rPr>
          <w:rFonts w:ascii="Times New Roman" w:hAnsi="Times New Roman" w:cs="Times New Roman"/>
          <w:sz w:val="16"/>
          <w:szCs w:val="24"/>
        </w:rPr>
      </w:pPr>
      <w:r>
        <w:rPr>
          <w:rFonts w:ascii="Times New Roman" w:hAnsi="Times New Roman" w:cs="Times New Roman"/>
          <w:sz w:val="16"/>
          <w:szCs w:val="24"/>
        </w:rPr>
        <w:lastRenderedPageBreak/>
        <w:t xml:space="preserve">A Empresa está aguardo </w:t>
      </w:r>
      <w:r w:rsidR="00906E00">
        <w:rPr>
          <w:rFonts w:ascii="Times New Roman" w:hAnsi="Times New Roman" w:cs="Times New Roman"/>
          <w:sz w:val="16"/>
          <w:szCs w:val="24"/>
        </w:rPr>
        <w:t xml:space="preserve">a deliberação por parte da SEST (Secretaria das Estatais) para a aprovação necessária da incorporação do saldo de AFAC de 2023 para que seja oficialmente convertido em Capital Social, conforme as diretrizes e regulamentações aplicáveis. </w:t>
      </w:r>
    </w:p>
    <w:p w:rsidR="00963C62" w:rsidRDefault="009E756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5B3824">
        <w:rPr>
          <w:rFonts w:ascii="Times New Roman" w:hAnsi="Times New Roman" w:cs="Times New Roman"/>
          <w:b/>
          <w:sz w:val="24"/>
          <w:szCs w:val="24"/>
        </w:rPr>
        <w:t>.3</w:t>
      </w:r>
      <w:r w:rsidR="00D015F7">
        <w:rPr>
          <w:rFonts w:ascii="Times New Roman" w:hAnsi="Times New Roman" w:cs="Times New Roman"/>
          <w:b/>
          <w:sz w:val="24"/>
          <w:szCs w:val="24"/>
        </w:rPr>
        <w:t>.</w:t>
      </w:r>
      <w:r w:rsidR="00091871">
        <w:rPr>
          <w:rFonts w:ascii="Times New Roman" w:hAnsi="Times New Roman" w:cs="Times New Roman"/>
          <w:b/>
          <w:sz w:val="24"/>
          <w:szCs w:val="24"/>
        </w:rPr>
        <w:t xml:space="preserve"> Saldo das Reservas Após a Destinação do Resultado</w:t>
      </w:r>
    </w:p>
    <w:p w:rsidR="005A2AC9" w:rsidRPr="009D7B4D" w:rsidRDefault="005A2AC9"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TabeladeGrade4-nfase3"/>
        <w:tblW w:w="5000" w:type="pct"/>
        <w:tblLayout w:type="fixed"/>
        <w:tblLook w:val="05A0" w:firstRow="1" w:lastRow="0" w:firstColumn="1" w:lastColumn="1" w:noHBand="0" w:noVBand="1"/>
      </w:tblPr>
      <w:tblGrid>
        <w:gridCol w:w="7036"/>
        <w:gridCol w:w="1875"/>
        <w:gridCol w:w="1720"/>
      </w:tblGrid>
      <w:tr w:rsidR="00F4078F" w:rsidRPr="00F4078F"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5A2AC9"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6C1869" w:rsidP="006C186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w:t>
            </w:r>
            <w:r w:rsidR="009C7766">
              <w:rPr>
                <w:rFonts w:ascii="Times New Roman" w:eastAsia="Times New Roman" w:hAnsi="Times New Roman" w:cs="Times New Roman"/>
                <w:bCs w:val="0"/>
              </w:rPr>
              <w:t>0/06</w:t>
            </w:r>
            <w:r>
              <w:rPr>
                <w:rFonts w:ascii="Times New Roman" w:eastAsia="Times New Roman" w:hAnsi="Times New Roman" w:cs="Times New Roman"/>
                <w:bCs w:val="0"/>
              </w:rPr>
              <w:t>/</w:t>
            </w:r>
            <w:r w:rsidR="00FB11EF">
              <w:rPr>
                <w:rFonts w:ascii="Times New Roman" w:eastAsia="Times New Roman" w:hAnsi="Times New Roman" w:cs="Times New Roman"/>
                <w:bCs w:val="0"/>
              </w:rPr>
              <w:t>2024</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FE0748"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31/12/2023</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0845A5" w:rsidRDefault="00182B2D"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845A5">
              <w:rPr>
                <w:rFonts w:ascii="Times New Roman" w:eastAsia="Times New Roman" w:hAnsi="Times New Roman" w:cs="Times New Roman"/>
              </w:rPr>
              <w:t>9.556</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E50495" w:rsidRDefault="00FE0748" w:rsidP="00FE0748">
            <w:pPr>
              <w:jc w:val="center"/>
              <w:rPr>
                <w:rFonts w:ascii="Times New Roman" w:eastAsia="Times New Roman" w:hAnsi="Times New Roman" w:cs="Times New Roman"/>
                <w:b w:val="0"/>
              </w:rPr>
            </w:pPr>
            <w:r>
              <w:rPr>
                <w:rFonts w:ascii="Times New Roman" w:eastAsia="Times New Roman" w:hAnsi="Times New Roman" w:cs="Times New Roman"/>
                <w:b w:val="0"/>
              </w:rPr>
              <w:t xml:space="preserve">                 9.556</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0845A5" w:rsidRDefault="00182B2D"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845A5">
              <w:rPr>
                <w:rFonts w:ascii="Times New Roman" w:eastAsia="Times New Roman" w:hAnsi="Times New Roman" w:cs="Times New Roman"/>
              </w:rPr>
              <w:t>134.228</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FE0748" w:rsidP="003C6B9C">
            <w:pPr>
              <w:jc w:val="right"/>
              <w:rPr>
                <w:rFonts w:ascii="Times New Roman" w:eastAsia="Times New Roman" w:hAnsi="Times New Roman" w:cs="Times New Roman"/>
                <w:b w:val="0"/>
              </w:rPr>
            </w:pPr>
            <w:r>
              <w:rPr>
                <w:rFonts w:ascii="Times New Roman" w:eastAsia="Times New Roman" w:hAnsi="Times New Roman" w:cs="Times New Roman"/>
                <w:b w:val="0"/>
              </w:rPr>
              <w:t>134.228</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0845A5" w:rsidRDefault="00DC165D"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845A5">
              <w:rPr>
                <w:rFonts w:ascii="Times New Roman" w:eastAsia="Times New Roman" w:hAnsi="Times New Roman" w:cs="Times New Roman"/>
              </w:rPr>
              <w:t xml:space="preserve">                </w:t>
            </w:r>
            <w:r w:rsidR="00182B2D" w:rsidRPr="000845A5">
              <w:rPr>
                <w:rFonts w:ascii="Times New Roman" w:eastAsia="Times New Roman" w:hAnsi="Times New Roman" w:cs="Times New Roman"/>
              </w:rPr>
              <w:t>17.255</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FE0748">
              <w:rPr>
                <w:rFonts w:ascii="Times New Roman" w:eastAsia="Times New Roman" w:hAnsi="Times New Roman" w:cs="Times New Roman"/>
                <w:b w:val="0"/>
              </w:rPr>
              <w:t xml:space="preserve"> 17.255</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0845A5" w:rsidRDefault="008F4DFE" w:rsidP="00FB13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845A5">
              <w:rPr>
                <w:rFonts w:ascii="Times New Roman" w:eastAsia="Times New Roman" w:hAnsi="Times New Roman" w:cs="Times New Roman"/>
                <w:b/>
                <w:bCs/>
              </w:rPr>
              <w:t>161.039</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FE0748"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161.039</w:t>
            </w:r>
          </w:p>
        </w:tc>
      </w:tr>
    </w:tbl>
    <w:p w:rsidR="00D45A8B" w:rsidRPr="007E0851" w:rsidRDefault="00C500C9" w:rsidP="00EB4508">
      <w:pPr>
        <w:spacing w:after="0" w:line="240" w:lineRule="auto"/>
        <w:jc w:val="both"/>
        <w:rPr>
          <w:rFonts w:ascii="Times New Roman" w:hAnsi="Times New Roman" w:cs="Times New Roman"/>
          <w:sz w:val="16"/>
          <w:szCs w:val="24"/>
        </w:rPr>
      </w:pPr>
      <w:r>
        <w:rPr>
          <w:rFonts w:ascii="Times New Roman" w:hAnsi="Times New Roman" w:cs="Times New Roman"/>
          <w:sz w:val="16"/>
          <w:szCs w:val="24"/>
        </w:rPr>
        <w:t>(</w:t>
      </w:r>
      <w:r w:rsidR="00D45A8B" w:rsidRPr="007E0851">
        <w:rPr>
          <w:rFonts w:ascii="Times New Roman" w:hAnsi="Times New Roman" w:cs="Times New Roman"/>
          <w:sz w:val="16"/>
          <w:szCs w:val="24"/>
        </w:rPr>
        <w:t>1)</w:t>
      </w:r>
      <w:r w:rsidR="004C6382">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A </w:t>
      </w:r>
      <w:r w:rsidR="00303E61" w:rsidRPr="007E0851">
        <w:rPr>
          <w:rFonts w:ascii="Times New Roman" w:hAnsi="Times New Roman" w:cs="Times New Roman"/>
          <w:sz w:val="16"/>
          <w:szCs w:val="24"/>
        </w:rPr>
        <w:t>d</w:t>
      </w:r>
      <w:r w:rsidR="005B3824" w:rsidRPr="007E0851">
        <w:rPr>
          <w:rFonts w:ascii="Times New Roman" w:hAnsi="Times New Roman" w:cs="Times New Roman"/>
          <w:sz w:val="16"/>
          <w:szCs w:val="24"/>
        </w:rPr>
        <w:t>eliberação do Resultado de 2023</w:t>
      </w:r>
      <w:r w:rsidR="00D45A8B" w:rsidRPr="007E0851">
        <w:rPr>
          <w:rFonts w:ascii="Times New Roman" w:hAnsi="Times New Roman" w:cs="Times New Roman"/>
          <w:sz w:val="16"/>
          <w:szCs w:val="24"/>
        </w:rPr>
        <w:t>, pela Assembleia Geral Ordiná</w:t>
      </w:r>
      <w:r w:rsidR="005B3824" w:rsidRPr="007E0851">
        <w:rPr>
          <w:rFonts w:ascii="Times New Roman" w:hAnsi="Times New Roman" w:cs="Times New Roman"/>
          <w:sz w:val="16"/>
          <w:szCs w:val="24"/>
        </w:rPr>
        <w:t>ria, aconteceu em 2024</w:t>
      </w:r>
      <w:r w:rsidR="00D45A8B" w:rsidRPr="007E0851">
        <w:rPr>
          <w:rFonts w:ascii="Times New Roman" w:hAnsi="Times New Roman" w:cs="Times New Roman"/>
          <w:sz w:val="16"/>
          <w:szCs w:val="24"/>
        </w:rPr>
        <w:t xml:space="preserve"> da seguinte forma:</w:t>
      </w:r>
    </w:p>
    <w:p w:rsidR="00D45A8B" w:rsidRPr="007E0851" w:rsidRDefault="00EB4508" w:rsidP="00D45A8B">
      <w:pPr>
        <w:spacing w:after="0" w:line="240" w:lineRule="auto"/>
        <w:jc w:val="both"/>
        <w:rPr>
          <w:rFonts w:ascii="Times New Roman" w:hAnsi="Times New Roman" w:cs="Times New Roman"/>
          <w:sz w:val="16"/>
          <w:szCs w:val="24"/>
        </w:rPr>
      </w:pPr>
      <w:r w:rsidRPr="007E0851">
        <w:rPr>
          <w:rFonts w:ascii="Times New Roman" w:hAnsi="Times New Roman" w:cs="Times New Roman"/>
          <w:sz w:val="16"/>
          <w:szCs w:val="24"/>
        </w:rPr>
        <w:t xml:space="preserve"> </w:t>
      </w:r>
      <w:r w:rsidR="007E0851" w:rsidRPr="007E0851">
        <w:rPr>
          <w:rFonts w:ascii="Times New Roman" w:hAnsi="Times New Roman" w:cs="Times New Roman"/>
          <w:sz w:val="16"/>
          <w:szCs w:val="24"/>
        </w:rPr>
        <w:t>a) R$ 2.235</w:t>
      </w:r>
      <w:r w:rsidR="00D45A8B" w:rsidRPr="007E0851">
        <w:rPr>
          <w:rFonts w:ascii="Times New Roman" w:hAnsi="Times New Roman" w:cs="Times New Roman"/>
          <w:sz w:val="16"/>
          <w:szCs w:val="24"/>
        </w:rPr>
        <w:t xml:space="preserve"> mil lançado na Reserva Legal;</w:t>
      </w:r>
    </w:p>
    <w:p w:rsidR="00EB4508" w:rsidRPr="007E0851" w:rsidRDefault="00EB4508" w:rsidP="00EB4508">
      <w:pPr>
        <w:pStyle w:val="PargrafodaLista"/>
        <w:spacing w:after="0" w:line="240" w:lineRule="auto"/>
        <w:ind w:left="142" w:hanging="142"/>
        <w:jc w:val="both"/>
        <w:rPr>
          <w:rFonts w:ascii="Times New Roman" w:hAnsi="Times New Roman" w:cs="Times New Roman"/>
          <w:sz w:val="16"/>
          <w:szCs w:val="24"/>
        </w:rPr>
      </w:pPr>
      <w:r w:rsidRPr="00FE0748">
        <w:rPr>
          <w:rFonts w:ascii="Times New Roman" w:hAnsi="Times New Roman" w:cs="Times New Roman"/>
          <w:color w:val="FF0000"/>
          <w:sz w:val="16"/>
          <w:szCs w:val="24"/>
        </w:rPr>
        <w:t xml:space="preserve"> </w:t>
      </w:r>
      <w:r w:rsidR="007E0851" w:rsidRPr="007E0851">
        <w:rPr>
          <w:rFonts w:ascii="Times New Roman" w:hAnsi="Times New Roman" w:cs="Times New Roman"/>
          <w:sz w:val="16"/>
          <w:szCs w:val="24"/>
        </w:rPr>
        <w:t>c) R$31.853</w:t>
      </w:r>
      <w:r w:rsidR="00E50495" w:rsidRPr="007E0851">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mil lançado na Reserva </w:t>
      </w:r>
      <w:r w:rsidR="00444CEA" w:rsidRPr="007E0851">
        <w:rPr>
          <w:rFonts w:ascii="Times New Roman" w:hAnsi="Times New Roman" w:cs="Times New Roman"/>
          <w:sz w:val="16"/>
          <w:szCs w:val="24"/>
        </w:rPr>
        <w:t>para Investimentos; e</w:t>
      </w:r>
    </w:p>
    <w:p w:rsidR="00444CEA" w:rsidRPr="00FE0748" w:rsidRDefault="00EB4508" w:rsidP="00EB4508">
      <w:pPr>
        <w:pStyle w:val="PargrafodaLista"/>
        <w:spacing w:after="0" w:line="240" w:lineRule="auto"/>
        <w:ind w:left="142" w:hanging="142"/>
        <w:jc w:val="both"/>
        <w:rPr>
          <w:rFonts w:ascii="Times New Roman" w:hAnsi="Times New Roman" w:cs="Times New Roman"/>
          <w:color w:val="FF0000"/>
          <w:sz w:val="16"/>
          <w:szCs w:val="24"/>
        </w:rPr>
      </w:pPr>
      <w:r w:rsidRPr="007E0851">
        <w:rPr>
          <w:rFonts w:ascii="Times New Roman" w:hAnsi="Times New Roman" w:cs="Times New Roman"/>
          <w:sz w:val="16"/>
          <w:szCs w:val="24"/>
        </w:rPr>
        <w:t xml:space="preserve"> </w:t>
      </w:r>
      <w:r w:rsidR="007E0851" w:rsidRPr="007E0851">
        <w:rPr>
          <w:rFonts w:ascii="Times New Roman" w:hAnsi="Times New Roman" w:cs="Times New Roman"/>
          <w:sz w:val="16"/>
          <w:szCs w:val="24"/>
        </w:rPr>
        <w:t>b) R$ 10.618</w:t>
      </w:r>
      <w:r w:rsidR="00444CEA" w:rsidRPr="007E0851">
        <w:rPr>
          <w:rFonts w:ascii="Times New Roman" w:hAnsi="Times New Roman" w:cs="Times New Roman"/>
          <w:sz w:val="16"/>
          <w:szCs w:val="24"/>
        </w:rPr>
        <w:t xml:space="preserve"> mil lançado na Reserva Especial de Dividendos.</w:t>
      </w:r>
    </w:p>
    <w:p w:rsidR="00AA4B79" w:rsidRDefault="00AA4B79"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RECEITA OPERACIONAL LÍQUIDA</w:t>
      </w:r>
    </w:p>
    <w:p w:rsidR="00EE5021"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27" w:name="_MON_1694241715"/>
    <w:bookmarkEnd w:id="27"/>
    <w:p w:rsidR="000B615A" w:rsidRPr="009C7766" w:rsidRDefault="009C3A34" w:rsidP="00E16F26">
      <w:pPr>
        <w:ind w:right="141"/>
        <w:jc w:val="both"/>
        <w:rPr>
          <w:rFonts w:ascii="Times New Roman" w:hAnsi="Times New Roman" w:cs="Times New Roman"/>
          <w:color w:val="FF0000"/>
          <w:sz w:val="16"/>
          <w:szCs w:val="24"/>
        </w:rPr>
      </w:pPr>
      <w:r w:rsidRPr="009748F2">
        <w:rPr>
          <w:rFonts w:ascii="Times New Roman" w:hAnsi="Times New Roman" w:cs="Times New Roman"/>
          <w:sz w:val="16"/>
          <w:szCs w:val="24"/>
        </w:rPr>
        <w:object w:dxaOrig="9795" w:dyaOrig="5483">
          <v:shape id="_x0000_i1087" type="#_x0000_t75" style="width:525.75pt;height:274.5pt" o:ole="">
            <v:imagedata r:id="rId69" o:title=""/>
          </v:shape>
          <o:OLEObject Type="Embed" ProgID="Excel.Sheet.12" ShapeID="_x0000_i1087" DrawAspect="Content" ObjectID="_1789297144" r:id="rId70"/>
        </w:object>
      </w:r>
      <w:proofErr w:type="gramStart"/>
      <w:r w:rsidR="00C500C9" w:rsidRPr="009748F2">
        <w:rPr>
          <w:rFonts w:ascii="Times New Roman" w:hAnsi="Times New Roman" w:cs="Times New Roman"/>
          <w:sz w:val="16"/>
          <w:szCs w:val="24"/>
        </w:rPr>
        <w:t>(</w:t>
      </w:r>
      <w:r w:rsidR="005A2AC9">
        <w:rPr>
          <w:rFonts w:ascii="Times New Roman" w:hAnsi="Times New Roman" w:cs="Times New Roman"/>
          <w:sz w:val="16"/>
          <w:szCs w:val="24"/>
        </w:rPr>
        <w:t xml:space="preserve">1) </w:t>
      </w:r>
      <w:r w:rsidR="000B615A" w:rsidRPr="009748F2">
        <w:rPr>
          <w:rFonts w:ascii="Times New Roman" w:hAnsi="Times New Roman" w:cs="Times New Roman"/>
          <w:sz w:val="16"/>
          <w:szCs w:val="24"/>
        </w:rPr>
        <w:t>Em</w:t>
      </w:r>
      <w:proofErr w:type="gramEnd"/>
      <w:r w:rsidR="000B615A" w:rsidRPr="009748F2">
        <w:rPr>
          <w:rFonts w:ascii="Times New Roman" w:hAnsi="Times New Roman" w:cs="Times New Roman"/>
          <w:sz w:val="16"/>
          <w:szCs w:val="24"/>
        </w:rPr>
        <w:t xml:space="preserve"> relação a </w:t>
      </w:r>
      <w:r w:rsidR="007767F2" w:rsidRPr="009748F2">
        <w:rPr>
          <w:rFonts w:ascii="Times New Roman" w:hAnsi="Times New Roman" w:cs="Times New Roman"/>
          <w:sz w:val="16"/>
          <w:szCs w:val="24"/>
        </w:rPr>
        <w:t xml:space="preserve">2023, o faturamento do segundo </w:t>
      </w:r>
      <w:r w:rsidR="000B615A" w:rsidRPr="009748F2">
        <w:rPr>
          <w:rFonts w:ascii="Times New Roman" w:hAnsi="Times New Roman" w:cs="Times New Roman"/>
          <w:sz w:val="16"/>
          <w:szCs w:val="24"/>
        </w:rPr>
        <w:t>tr</w:t>
      </w:r>
      <w:r w:rsidR="009748F2">
        <w:rPr>
          <w:rFonts w:ascii="Times New Roman" w:hAnsi="Times New Roman" w:cs="Times New Roman"/>
          <w:sz w:val="16"/>
          <w:szCs w:val="24"/>
        </w:rPr>
        <w:t xml:space="preserve">imestre de 2024 reduziu devido à menor quantidade de </w:t>
      </w:r>
      <w:r w:rsidR="000B615A" w:rsidRPr="009748F2">
        <w:rPr>
          <w:rFonts w:ascii="Times New Roman" w:hAnsi="Times New Roman" w:cs="Times New Roman"/>
          <w:sz w:val="16"/>
          <w:szCs w:val="24"/>
        </w:rPr>
        <w:t xml:space="preserve">entregas </w:t>
      </w:r>
      <w:r w:rsidR="009748F2">
        <w:rPr>
          <w:rFonts w:ascii="Times New Roman" w:hAnsi="Times New Roman" w:cs="Times New Roman"/>
          <w:sz w:val="16"/>
          <w:szCs w:val="24"/>
        </w:rPr>
        <w:t xml:space="preserve">de TED </w:t>
      </w:r>
      <w:r w:rsidR="000B615A" w:rsidRPr="009748F2">
        <w:rPr>
          <w:rFonts w:ascii="Times New Roman" w:hAnsi="Times New Roman" w:cs="Times New Roman"/>
          <w:sz w:val="16"/>
          <w:szCs w:val="24"/>
        </w:rPr>
        <w:t>e, também, à liberação de 100% do orçamento discricionário para pagamento d</w:t>
      </w:r>
      <w:r w:rsidR="005C596C" w:rsidRPr="009748F2">
        <w:rPr>
          <w:rFonts w:ascii="Times New Roman" w:hAnsi="Times New Roman" w:cs="Times New Roman"/>
          <w:sz w:val="16"/>
          <w:szCs w:val="24"/>
        </w:rPr>
        <w:t>os impostos</w:t>
      </w:r>
      <w:r w:rsidR="009748F2">
        <w:rPr>
          <w:rFonts w:ascii="Times New Roman" w:hAnsi="Times New Roman" w:cs="Times New Roman"/>
          <w:sz w:val="16"/>
          <w:szCs w:val="24"/>
        </w:rPr>
        <w:t xml:space="preserve">, que ocorreu </w:t>
      </w:r>
      <w:r w:rsidR="005C596C" w:rsidRPr="009748F2">
        <w:rPr>
          <w:rFonts w:ascii="Times New Roman" w:hAnsi="Times New Roman" w:cs="Times New Roman"/>
          <w:sz w:val="16"/>
          <w:szCs w:val="24"/>
        </w:rPr>
        <w:t>somente a partir de</w:t>
      </w:r>
      <w:r w:rsidR="000B615A" w:rsidRPr="009748F2">
        <w:rPr>
          <w:rFonts w:ascii="Times New Roman" w:hAnsi="Times New Roman" w:cs="Times New Roman"/>
          <w:sz w:val="16"/>
          <w:szCs w:val="24"/>
        </w:rPr>
        <w:t xml:space="preserve"> 1º de abril de 2024, após ajustes dos limites de movimentação e empenho realizados pelo Governo Federal</w:t>
      </w:r>
      <w:r w:rsidR="000B615A" w:rsidRPr="009C7766">
        <w:rPr>
          <w:rFonts w:ascii="Times New Roman" w:hAnsi="Times New Roman" w:cs="Times New Roman"/>
          <w:color w:val="FF0000"/>
          <w:sz w:val="16"/>
          <w:szCs w:val="24"/>
        </w:rPr>
        <w:t>.</w:t>
      </w: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w:t>
      </w:r>
      <w:r w:rsidR="007B7205" w:rsidRPr="007B7205">
        <w:rPr>
          <w:rFonts w:ascii="Times New Roman" w:hAnsi="Times New Roman" w:cs="Times New Roman"/>
          <w:b/>
          <w:sz w:val="24"/>
          <w:szCs w:val="24"/>
        </w:rPr>
        <w:t>. CUSTOS DOS PRODUTOS VENDIDOS E DOS SERVIÇOS</w:t>
      </w:r>
    </w:p>
    <w:p w:rsidR="00A27006" w:rsidRDefault="00A27006" w:rsidP="002035D4">
      <w:pPr>
        <w:spacing w:after="0" w:line="240" w:lineRule="auto"/>
        <w:jc w:val="both"/>
        <w:rPr>
          <w:rFonts w:ascii="Times New Roman" w:hAnsi="Times New Roman" w:cs="Times New Roman"/>
          <w:b/>
          <w:sz w:val="24"/>
          <w:szCs w:val="24"/>
        </w:rPr>
      </w:pPr>
      <w:bookmarkStart w:id="28" w:name="_GoBack"/>
      <w:bookmarkEnd w:id="28"/>
    </w:p>
    <w:p w:rsidR="00A27006" w:rsidRDefault="00A27006"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27.1</w:t>
      </w:r>
      <w:r w:rsidR="00D015F7">
        <w:rPr>
          <w:rFonts w:ascii="Times New Roman" w:hAnsi="Times New Roman" w:cs="Times New Roman"/>
          <w:b/>
          <w:sz w:val="24"/>
          <w:szCs w:val="24"/>
        </w:rPr>
        <w:t>.</w:t>
      </w:r>
      <w:r>
        <w:rPr>
          <w:rFonts w:ascii="Times New Roman" w:hAnsi="Times New Roman" w:cs="Times New Roman"/>
          <w:b/>
          <w:sz w:val="24"/>
          <w:szCs w:val="24"/>
        </w:rPr>
        <w:t xml:space="preserve"> Custos de Vendas Nacionais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29" w:name="_MON_1775630635"/>
    <w:bookmarkEnd w:id="29"/>
    <w:p w:rsidR="00A27006" w:rsidRDefault="00DF097F"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536" w:dyaOrig="614">
          <v:shape id="_x0000_i1051" type="#_x0000_t75" style="width:525.75pt;height:28.5pt" o:ole="">
            <v:imagedata r:id="rId71" o:title=""/>
          </v:shape>
          <o:OLEObject Type="Embed" ProgID="Excel.Sheet.12" ShapeID="_x0000_i1051" DrawAspect="Content" ObjectID="_1789297145" r:id="rId72"/>
        </w:object>
      </w:r>
    </w:p>
    <w:p w:rsidR="00DF097F" w:rsidRDefault="00DF097F" w:rsidP="006A6890">
      <w:pPr>
        <w:spacing w:after="0" w:line="240" w:lineRule="auto"/>
        <w:jc w:val="both"/>
        <w:rPr>
          <w:rFonts w:ascii="Times New Roman" w:hAnsi="Times New Roman" w:cs="Times New Roman"/>
          <w:b/>
          <w:sz w:val="24"/>
          <w:szCs w:val="24"/>
        </w:rPr>
      </w:pPr>
    </w:p>
    <w:p w:rsidR="006A6890" w:rsidRDefault="006A6890" w:rsidP="006A689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27.3. Custos de Vendas Internacionais</w:t>
      </w:r>
    </w:p>
    <w:p w:rsidR="00DF097F" w:rsidRPr="009D7B4D" w:rsidRDefault="00DF097F" w:rsidP="006A6890">
      <w:pPr>
        <w:spacing w:after="0" w:line="240" w:lineRule="auto"/>
        <w:jc w:val="both"/>
        <w:rPr>
          <w:rFonts w:ascii="Times New Roman" w:hAnsi="Times New Roman" w:cs="Times New Roman"/>
          <w:b/>
          <w:szCs w:val="24"/>
        </w:rPr>
      </w:pPr>
      <w:r w:rsidRPr="009D7B4D">
        <w:rPr>
          <w:rFonts w:ascii="Times New Roman" w:hAnsi="Times New Roman" w:cs="Times New Roman"/>
          <w:b/>
          <w:szCs w:val="24"/>
        </w:rPr>
        <w:t xml:space="preserve">                                                                                                                                                                 </w:t>
      </w:r>
      <w:r w:rsidR="009D7B4D">
        <w:rPr>
          <w:rFonts w:ascii="Times New Roman" w:hAnsi="Times New Roman" w:cs="Times New Roman"/>
          <w:b/>
          <w:szCs w:val="24"/>
        </w:rPr>
        <w:t xml:space="preserve">               </w:t>
      </w:r>
      <w:r w:rsidRPr="009D7B4D">
        <w:rPr>
          <w:rFonts w:ascii="Times New Roman" w:hAnsi="Times New Roman" w:cs="Times New Roman"/>
          <w:b/>
          <w:szCs w:val="24"/>
        </w:rPr>
        <w:t xml:space="preserve">  R$ mil</w:t>
      </w:r>
    </w:p>
    <w:bookmarkStart w:id="30" w:name="_MON_1783505002"/>
    <w:bookmarkEnd w:id="30"/>
    <w:p w:rsidR="009276C3" w:rsidRDefault="00064ACB" w:rsidP="006A68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536" w:dyaOrig="614">
          <v:shape id="_x0000_i1090" type="#_x0000_t75" style="width:525.75pt;height:28.5pt" o:ole="">
            <v:imagedata r:id="rId73" o:title=""/>
          </v:shape>
          <o:OLEObject Type="Embed" ProgID="Excel.Sheet.12" ShapeID="_x0000_i1090" DrawAspect="Content" ObjectID="_1789297146" r:id="rId74"/>
        </w:object>
      </w:r>
    </w:p>
    <w:p w:rsidR="00DF097F" w:rsidRDefault="00DF097F" w:rsidP="002035D4">
      <w:pPr>
        <w:spacing w:after="0" w:line="240" w:lineRule="auto"/>
        <w:jc w:val="both"/>
        <w:rPr>
          <w:rFonts w:ascii="Times New Roman" w:hAnsi="Times New Roman" w:cs="Times New Roman"/>
          <w:b/>
          <w:sz w:val="24"/>
          <w:szCs w:val="24"/>
        </w:rPr>
      </w:pPr>
    </w:p>
    <w:p w:rsidR="00DF097F" w:rsidRDefault="00DF097F" w:rsidP="002035D4">
      <w:pPr>
        <w:spacing w:after="0" w:line="240" w:lineRule="auto"/>
        <w:jc w:val="both"/>
        <w:rPr>
          <w:rFonts w:ascii="Times New Roman" w:hAnsi="Times New Roman" w:cs="Times New Roman"/>
          <w:b/>
          <w:sz w:val="24"/>
          <w:szCs w:val="24"/>
        </w:rPr>
      </w:pPr>
    </w:p>
    <w:p w:rsidR="00DF097F" w:rsidRDefault="00DF097F" w:rsidP="002035D4">
      <w:pPr>
        <w:spacing w:after="0" w:line="240" w:lineRule="auto"/>
        <w:jc w:val="both"/>
        <w:rPr>
          <w:rFonts w:ascii="Times New Roman" w:hAnsi="Times New Roman" w:cs="Times New Roman"/>
          <w:b/>
          <w:sz w:val="24"/>
          <w:szCs w:val="24"/>
        </w:rPr>
      </w:pPr>
    </w:p>
    <w:p w:rsidR="00DF097F" w:rsidRDefault="00DF097F" w:rsidP="002035D4">
      <w:pPr>
        <w:spacing w:after="0" w:line="240" w:lineRule="auto"/>
        <w:jc w:val="both"/>
        <w:rPr>
          <w:rFonts w:ascii="Times New Roman" w:hAnsi="Times New Roman" w:cs="Times New Roman"/>
          <w:b/>
          <w:sz w:val="24"/>
          <w:szCs w:val="24"/>
        </w:rPr>
      </w:pPr>
    </w:p>
    <w:p w:rsidR="00A27006" w:rsidRDefault="00A27006" w:rsidP="002035D4">
      <w:pPr>
        <w:spacing w:after="0" w:line="240" w:lineRule="auto"/>
        <w:jc w:val="both"/>
        <w:rPr>
          <w:rFonts w:ascii="Times New Roman" w:hAnsi="Times New Roman" w:cs="Times New Roman"/>
          <w:b/>
          <w:sz w:val="24"/>
          <w:szCs w:val="24"/>
        </w:rPr>
      </w:pPr>
      <w:r w:rsidRPr="00A27006">
        <w:rPr>
          <w:rFonts w:ascii="Times New Roman" w:hAnsi="Times New Roman" w:cs="Times New Roman"/>
          <w:b/>
          <w:sz w:val="24"/>
          <w:szCs w:val="24"/>
        </w:rPr>
        <w:t>27.2</w:t>
      </w:r>
      <w:r w:rsidR="00D015F7">
        <w:rPr>
          <w:rFonts w:ascii="Times New Roman" w:hAnsi="Times New Roman" w:cs="Times New Roman"/>
          <w:b/>
          <w:sz w:val="24"/>
          <w:szCs w:val="24"/>
        </w:rPr>
        <w:t>.</w:t>
      </w:r>
      <w:r w:rsidRPr="00A27006">
        <w:rPr>
          <w:rFonts w:ascii="Times New Roman" w:hAnsi="Times New Roman" w:cs="Times New Roman"/>
          <w:b/>
          <w:sz w:val="24"/>
          <w:szCs w:val="24"/>
        </w:rPr>
        <w:t xml:space="preserve"> Custos de Industrializações</w:t>
      </w:r>
    </w:p>
    <w:p w:rsidR="00DF097F" w:rsidRPr="00C5055F" w:rsidRDefault="00DF097F"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1" w:name="_MON_1775630731"/>
    <w:bookmarkEnd w:id="31"/>
    <w:p w:rsidR="00CA3FD7" w:rsidRDefault="00DF097F"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536" w:dyaOrig="614">
          <v:shape id="_x0000_i1053" type="#_x0000_t75" style="width:525.75pt;height:28.5pt" o:ole="">
            <v:imagedata r:id="rId75" o:title=""/>
          </v:shape>
          <o:OLEObject Type="Embed" ProgID="Excel.Sheet.12" ShapeID="_x0000_i1053" DrawAspect="Content" ObjectID="_1789297147" r:id="rId76"/>
        </w:object>
      </w:r>
    </w:p>
    <w:p w:rsidR="00DF097F" w:rsidRDefault="00DF097F" w:rsidP="002035D4">
      <w:pPr>
        <w:spacing w:after="0" w:line="240" w:lineRule="auto"/>
        <w:jc w:val="both"/>
        <w:rPr>
          <w:rFonts w:ascii="Times New Roman" w:hAnsi="Times New Roman" w:cs="Times New Roman"/>
          <w:b/>
          <w:sz w:val="24"/>
          <w:szCs w:val="24"/>
        </w:rPr>
      </w:pPr>
    </w:p>
    <w:p w:rsidR="00A27006" w:rsidRDefault="00A27006" w:rsidP="002035D4">
      <w:pPr>
        <w:spacing w:after="0" w:line="240" w:lineRule="auto"/>
        <w:jc w:val="both"/>
        <w:rPr>
          <w:rFonts w:ascii="Times New Roman" w:hAnsi="Times New Roman" w:cs="Times New Roman"/>
          <w:b/>
          <w:sz w:val="24"/>
          <w:szCs w:val="24"/>
        </w:rPr>
      </w:pPr>
      <w:r w:rsidRPr="00A27006">
        <w:rPr>
          <w:rFonts w:ascii="Times New Roman" w:hAnsi="Times New Roman" w:cs="Times New Roman"/>
          <w:b/>
          <w:sz w:val="24"/>
          <w:szCs w:val="24"/>
        </w:rPr>
        <w:t>27.3</w:t>
      </w:r>
      <w:r w:rsidR="00D015F7">
        <w:rPr>
          <w:rFonts w:ascii="Times New Roman" w:hAnsi="Times New Roman" w:cs="Times New Roman"/>
          <w:b/>
          <w:sz w:val="24"/>
          <w:szCs w:val="24"/>
        </w:rPr>
        <w:t>.</w:t>
      </w:r>
      <w:r w:rsidRPr="00A27006">
        <w:rPr>
          <w:rFonts w:ascii="Times New Roman" w:hAnsi="Times New Roman" w:cs="Times New Roman"/>
          <w:b/>
          <w:sz w:val="24"/>
          <w:szCs w:val="24"/>
        </w:rPr>
        <w:t xml:space="preserve"> Custos dos Serviços Prestados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2" w:name="_MON_1775630890"/>
    <w:bookmarkEnd w:id="32"/>
    <w:p w:rsidR="003D522F" w:rsidRDefault="00DF097F"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536" w:dyaOrig="614">
          <v:shape id="_x0000_i1054" type="#_x0000_t75" style="width:525.75pt;height:28.5pt" o:ole="">
            <v:imagedata r:id="rId77" o:title=""/>
          </v:shape>
          <o:OLEObject Type="Embed" ProgID="Excel.Sheet.12" ShapeID="_x0000_i1054" DrawAspect="Content" ObjectID="_1789297148" r:id="rId78"/>
        </w:object>
      </w:r>
    </w:p>
    <w:p w:rsidR="005431FB" w:rsidRDefault="005431FB" w:rsidP="002035D4">
      <w:pPr>
        <w:spacing w:after="0" w:line="240" w:lineRule="auto"/>
        <w:jc w:val="both"/>
        <w:rPr>
          <w:rFonts w:ascii="Times New Roman" w:hAnsi="Times New Roman" w:cs="Times New Roman"/>
          <w:b/>
          <w:sz w:val="24"/>
          <w:szCs w:val="24"/>
        </w:rPr>
      </w:pPr>
    </w:p>
    <w:p w:rsidR="00A27006" w:rsidRDefault="00A27006" w:rsidP="002035D4">
      <w:pPr>
        <w:spacing w:after="0" w:line="240" w:lineRule="auto"/>
        <w:jc w:val="both"/>
        <w:rPr>
          <w:rFonts w:ascii="Times New Roman" w:hAnsi="Times New Roman" w:cs="Times New Roman"/>
          <w:b/>
          <w:sz w:val="24"/>
          <w:szCs w:val="24"/>
        </w:rPr>
      </w:pPr>
      <w:r w:rsidRPr="00B32BF3">
        <w:rPr>
          <w:rFonts w:ascii="Times New Roman" w:hAnsi="Times New Roman" w:cs="Times New Roman"/>
          <w:b/>
          <w:sz w:val="24"/>
          <w:szCs w:val="24"/>
        </w:rPr>
        <w:t>27.4</w:t>
      </w:r>
      <w:r w:rsidR="00D015F7">
        <w:rPr>
          <w:rFonts w:ascii="Times New Roman" w:hAnsi="Times New Roman" w:cs="Times New Roman"/>
          <w:b/>
          <w:sz w:val="24"/>
          <w:szCs w:val="24"/>
        </w:rPr>
        <w:t>.</w:t>
      </w:r>
      <w:r w:rsidR="00B32BF3" w:rsidRPr="00B32BF3">
        <w:rPr>
          <w:rFonts w:ascii="Times New Roman" w:hAnsi="Times New Roman" w:cs="Times New Roman"/>
          <w:b/>
          <w:sz w:val="24"/>
          <w:szCs w:val="24"/>
        </w:rPr>
        <w:t xml:space="preserve"> Recuperação de Custos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3" w:name="_MON_1775631125"/>
    <w:bookmarkEnd w:id="33"/>
    <w:p w:rsidR="00B32BF3" w:rsidRDefault="00DF097F"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536" w:dyaOrig="614">
          <v:shape id="_x0000_i1055" type="#_x0000_t75" style="width:525.75pt;height:28.5pt" o:ole="">
            <v:imagedata r:id="rId79" o:title=""/>
          </v:shape>
          <o:OLEObject Type="Embed" ProgID="Excel.Sheet.12" ShapeID="_x0000_i1055" DrawAspect="Content" ObjectID="_1789297149" r:id="rId80"/>
        </w:object>
      </w:r>
      <w:r w:rsidR="00B32BF3" w:rsidRPr="00B32BF3">
        <w:rPr>
          <w:rFonts w:ascii="Times New Roman" w:hAnsi="Times New Roman" w:cs="Times New Roman"/>
          <w:color w:val="000000" w:themeColor="text1"/>
          <w:sz w:val="16"/>
          <w:szCs w:val="24"/>
        </w:rPr>
        <w:t>Refere-se à venda de alguns resíduos e sucatas</w:t>
      </w:r>
    </w:p>
    <w:p w:rsidR="00F62874" w:rsidRDefault="00F62874" w:rsidP="002035D4">
      <w:pPr>
        <w:spacing w:after="0" w:line="240" w:lineRule="auto"/>
        <w:jc w:val="both"/>
        <w:rPr>
          <w:rFonts w:ascii="Times New Roman" w:hAnsi="Times New Roman" w:cs="Times New Roman"/>
          <w:b/>
          <w:sz w:val="24"/>
          <w:szCs w:val="24"/>
        </w:rPr>
      </w:pPr>
    </w:p>
    <w:p w:rsidR="007B7205" w:rsidRP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7B7205" w:rsidRPr="007B7205">
        <w:rPr>
          <w:rFonts w:ascii="Times New Roman" w:hAnsi="Times New Roman" w:cs="Times New Roman"/>
          <w:b/>
          <w:sz w:val="24"/>
          <w:szCs w:val="24"/>
        </w:rPr>
        <w:t xml:space="preserve">. MANUTENÇÃO DE CAPACIDADE ESTRATÉGICA </w:t>
      </w:r>
      <w:r w:rsidR="007B7205" w:rsidRPr="007B7205">
        <w:rPr>
          <w:rFonts w:ascii="Times New Roman" w:hAnsi="Times New Roman" w:cs="Times New Roman"/>
          <w:b/>
          <w:sz w:val="24"/>
          <w:szCs w:val="24"/>
          <w:vertAlign w:val="superscript"/>
        </w:rPr>
        <w:t>(1)</w:t>
      </w:r>
    </w:p>
    <w:p w:rsidR="00D821FB" w:rsidRPr="00C5055F" w:rsidRDefault="00DF097F" w:rsidP="002035D4">
      <w:pPr>
        <w:spacing w:after="0" w:line="240" w:lineRule="auto"/>
        <w:jc w:val="both"/>
        <w:rPr>
          <w:rFonts w:ascii="Times New Roman" w:hAnsi="Times New Roman" w:cs="Times New Roman"/>
          <w:b/>
          <w:szCs w:val="24"/>
        </w:rPr>
      </w:pPr>
      <w:r w:rsidRPr="00C5055F">
        <w:rPr>
          <w:rFonts w:ascii="Times New Roman" w:hAnsi="Times New Roman" w:cs="Times New Roman"/>
          <w:szCs w:val="24"/>
        </w:rPr>
        <w:t xml:space="preserve">                                                                                                                                                                </w:t>
      </w:r>
      <w:r w:rsidR="00C5055F">
        <w:rPr>
          <w:rFonts w:ascii="Times New Roman" w:hAnsi="Times New Roman" w:cs="Times New Roman"/>
          <w:szCs w:val="24"/>
        </w:rPr>
        <w:t xml:space="preserve">                </w:t>
      </w:r>
      <w:r w:rsidRPr="00C5055F">
        <w:rPr>
          <w:rFonts w:ascii="Times New Roman" w:hAnsi="Times New Roman" w:cs="Times New Roman"/>
          <w:szCs w:val="24"/>
        </w:rPr>
        <w:t xml:space="preserve">   </w:t>
      </w:r>
      <w:r w:rsidRPr="00C5055F">
        <w:rPr>
          <w:rFonts w:ascii="Times New Roman" w:hAnsi="Times New Roman" w:cs="Times New Roman"/>
          <w:b/>
          <w:szCs w:val="24"/>
        </w:rPr>
        <w:t>R$ mil</w:t>
      </w:r>
    </w:p>
    <w:bookmarkStart w:id="34" w:name="_MON_1694244317"/>
    <w:bookmarkEnd w:id="34"/>
    <w:p w:rsidR="007B7205" w:rsidRPr="007B7205" w:rsidRDefault="00DF097F"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536" w:dyaOrig="1223">
          <v:shape id="_x0000_i1056" type="#_x0000_t75" style="width:525.75pt;height:57.75pt" o:ole="">
            <v:imagedata r:id="rId81" o:title=""/>
          </v:shape>
          <o:OLEObject Type="Embed" ProgID="Excel.Sheet.12" ShapeID="_x0000_i1056" DrawAspect="Content" ObjectID="_1789297150" r:id="rId82"/>
        </w:object>
      </w:r>
      <w:r w:rsidR="0014451B">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w:t>
      </w:r>
      <w:r w:rsidR="001E64B5">
        <w:rPr>
          <w:rFonts w:ascii="Times New Roman" w:hAnsi="Times New Roman" w:cs="Times New Roman"/>
          <w:sz w:val="16"/>
          <w:szCs w:val="24"/>
        </w:rPr>
        <w:t xml:space="preserve"> na Nota Explicativa número 8.18</w:t>
      </w:r>
      <w:r w:rsidR="007B7205" w:rsidRPr="007B7205">
        <w:rPr>
          <w:rFonts w:ascii="Times New Roman" w:hAnsi="Times New Roman" w:cs="Times New Roman"/>
          <w:sz w:val="16"/>
          <w:szCs w:val="24"/>
        </w:rPr>
        <w:t>.</w:t>
      </w:r>
    </w:p>
    <w:p w:rsidR="005011F6" w:rsidRPr="00DF3914" w:rsidRDefault="00BF2193" w:rsidP="002035D4">
      <w:pPr>
        <w:spacing w:after="0" w:line="240" w:lineRule="auto"/>
        <w:jc w:val="both"/>
        <w:rPr>
          <w:rFonts w:ascii="Times New Roman" w:hAnsi="Times New Roman" w:cs="Times New Roman"/>
          <w:color w:val="000000" w:themeColor="text1"/>
          <w:sz w:val="16"/>
          <w:szCs w:val="24"/>
        </w:rPr>
      </w:pPr>
      <w:r>
        <w:rPr>
          <w:rFonts w:ascii="Times New Roman" w:hAnsi="Times New Roman" w:cs="Times New Roman"/>
          <w:color w:val="000000" w:themeColor="text1"/>
          <w:sz w:val="16"/>
          <w:szCs w:val="24"/>
        </w:rPr>
        <w:t>A variação de 9</w:t>
      </w:r>
      <w:r w:rsidR="00572346" w:rsidRPr="00DF3914">
        <w:rPr>
          <w:rFonts w:ascii="Times New Roman" w:hAnsi="Times New Roman" w:cs="Times New Roman"/>
          <w:color w:val="000000" w:themeColor="text1"/>
          <w:sz w:val="16"/>
          <w:szCs w:val="24"/>
        </w:rPr>
        <w:t>% na Manutenção da Capacidade Estratégica, justifica-se pelos fatores:</w:t>
      </w:r>
    </w:p>
    <w:p w:rsidR="00572346" w:rsidRPr="00DF3914" w:rsidRDefault="0014451B" w:rsidP="0014451B">
      <w:pPr>
        <w:pStyle w:val="PargrafodaLista"/>
        <w:spacing w:after="0" w:line="240" w:lineRule="auto"/>
        <w:ind w:left="0"/>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 xml:space="preserve">a) </w:t>
      </w:r>
      <w:r w:rsidR="00572346" w:rsidRPr="00DF3914">
        <w:rPr>
          <w:rFonts w:ascii="Times New Roman" w:hAnsi="Times New Roman" w:cs="Times New Roman"/>
          <w:color w:val="000000" w:themeColor="text1"/>
          <w:sz w:val="16"/>
          <w:szCs w:val="24"/>
        </w:rPr>
        <w:t xml:space="preserve">parada para manutenção da </w:t>
      </w:r>
      <w:r w:rsidR="00B46E32" w:rsidRPr="00DF3914">
        <w:rPr>
          <w:rFonts w:ascii="Times New Roman" w:hAnsi="Times New Roman" w:cs="Times New Roman"/>
          <w:color w:val="000000" w:themeColor="text1"/>
          <w:sz w:val="16"/>
          <w:szCs w:val="24"/>
        </w:rPr>
        <w:t>Planta Industrial de Nitrocelulose, r</w:t>
      </w:r>
      <w:r w:rsidR="00DF3914" w:rsidRPr="00DF3914">
        <w:rPr>
          <w:rFonts w:ascii="Times New Roman" w:hAnsi="Times New Roman" w:cs="Times New Roman"/>
          <w:color w:val="000000" w:themeColor="text1"/>
          <w:sz w:val="16"/>
          <w:szCs w:val="24"/>
        </w:rPr>
        <w:t>ealizada entre os meses de janeiro a março de 2024</w:t>
      </w:r>
      <w:r w:rsidR="00B46E32" w:rsidRPr="00DF3914">
        <w:rPr>
          <w:rFonts w:ascii="Times New Roman" w:hAnsi="Times New Roman" w:cs="Times New Roman"/>
          <w:color w:val="000000" w:themeColor="text1"/>
          <w:sz w:val="16"/>
          <w:szCs w:val="24"/>
        </w:rPr>
        <w:t>;</w:t>
      </w:r>
    </w:p>
    <w:p w:rsidR="00B46E32" w:rsidRPr="00DF3914" w:rsidRDefault="00A12CBB" w:rsidP="00E16F26">
      <w:pPr>
        <w:pStyle w:val="PargrafodaLista"/>
        <w:spacing w:after="0" w:line="240" w:lineRule="auto"/>
        <w:ind w:left="0" w:right="141"/>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 xml:space="preserve">b) </w:t>
      </w:r>
      <w:r w:rsidR="00B46E32" w:rsidRPr="00DF3914">
        <w:rPr>
          <w:rFonts w:ascii="Times New Roman" w:hAnsi="Times New Roman" w:cs="Times New Roman"/>
          <w:color w:val="000000" w:themeColor="text1"/>
          <w:sz w:val="16"/>
          <w:szCs w:val="24"/>
        </w:rPr>
        <w:t xml:space="preserve">paradas recorrentes nas plantas de produção de </w:t>
      </w:r>
      <w:r w:rsidR="007F4AFC" w:rsidRPr="00DF3914">
        <w:rPr>
          <w:rFonts w:ascii="Times New Roman" w:hAnsi="Times New Roman" w:cs="Times New Roman"/>
          <w:color w:val="000000" w:themeColor="text1"/>
          <w:sz w:val="16"/>
          <w:szCs w:val="24"/>
        </w:rPr>
        <w:t>Trinitrotolueno</w:t>
      </w:r>
      <w:r w:rsidR="00DF3914" w:rsidRPr="00DF3914">
        <w:rPr>
          <w:rFonts w:ascii="Times New Roman" w:hAnsi="Times New Roman" w:cs="Times New Roman"/>
          <w:color w:val="000000" w:themeColor="text1"/>
          <w:sz w:val="16"/>
          <w:szCs w:val="24"/>
        </w:rPr>
        <w:t>, no mês de março de 2024</w:t>
      </w:r>
      <w:r w:rsidR="00B46E32" w:rsidRPr="00DF3914">
        <w:rPr>
          <w:rFonts w:ascii="Times New Roman" w:hAnsi="Times New Roman" w:cs="Times New Roman"/>
          <w:color w:val="000000" w:themeColor="text1"/>
          <w:sz w:val="16"/>
          <w:szCs w:val="24"/>
        </w:rPr>
        <w:t xml:space="preserve">, devido às necessidades de intervenções de manutenção em linhas de </w:t>
      </w:r>
      <w:r w:rsidR="0014451B" w:rsidRPr="00DF3914">
        <w:rPr>
          <w:rFonts w:ascii="Times New Roman" w:hAnsi="Times New Roman" w:cs="Times New Roman"/>
          <w:color w:val="000000" w:themeColor="text1"/>
          <w:sz w:val="16"/>
          <w:szCs w:val="24"/>
        </w:rPr>
        <w:t xml:space="preserve">  </w:t>
      </w:r>
      <w:r w:rsidR="00B46E32" w:rsidRPr="00DF3914">
        <w:rPr>
          <w:rFonts w:ascii="Times New Roman" w:hAnsi="Times New Roman" w:cs="Times New Roman"/>
          <w:color w:val="000000" w:themeColor="text1"/>
          <w:sz w:val="16"/>
          <w:szCs w:val="24"/>
        </w:rPr>
        <w:t>ácidos, centrífugas e bombas;</w:t>
      </w:r>
    </w:p>
    <w:p w:rsidR="00E2793A" w:rsidRPr="00DF3914" w:rsidRDefault="00A12CBB" w:rsidP="00E16F26">
      <w:pPr>
        <w:pStyle w:val="PargrafodaLista"/>
        <w:spacing w:after="0" w:line="240" w:lineRule="auto"/>
        <w:ind w:left="0" w:right="141"/>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 xml:space="preserve">c) </w:t>
      </w:r>
      <w:r w:rsidR="00003A63" w:rsidRPr="00DF3914">
        <w:rPr>
          <w:rFonts w:ascii="Times New Roman" w:hAnsi="Times New Roman" w:cs="Times New Roman"/>
          <w:color w:val="000000" w:themeColor="text1"/>
          <w:sz w:val="16"/>
          <w:szCs w:val="24"/>
        </w:rPr>
        <w:t>paradas de</w:t>
      </w:r>
      <w:r w:rsidR="00DF3914" w:rsidRPr="00DF3914">
        <w:rPr>
          <w:rFonts w:ascii="Times New Roman" w:hAnsi="Times New Roman" w:cs="Times New Roman"/>
          <w:color w:val="000000" w:themeColor="text1"/>
          <w:sz w:val="16"/>
          <w:szCs w:val="24"/>
        </w:rPr>
        <w:t xml:space="preserve"> produç</w:t>
      </w:r>
      <w:r w:rsidR="00B96679">
        <w:rPr>
          <w:rFonts w:ascii="Times New Roman" w:hAnsi="Times New Roman" w:cs="Times New Roman"/>
          <w:color w:val="000000" w:themeColor="text1"/>
          <w:sz w:val="16"/>
          <w:szCs w:val="24"/>
        </w:rPr>
        <w:t>ão, nos meses de janeiro a junho</w:t>
      </w:r>
      <w:r w:rsidR="00DF3914" w:rsidRPr="00DF3914">
        <w:rPr>
          <w:rFonts w:ascii="Times New Roman" w:hAnsi="Times New Roman" w:cs="Times New Roman"/>
          <w:color w:val="000000" w:themeColor="text1"/>
          <w:sz w:val="16"/>
          <w:szCs w:val="24"/>
        </w:rPr>
        <w:t xml:space="preserve"> de 2024</w:t>
      </w:r>
      <w:r w:rsidR="00B46E32" w:rsidRPr="00DF3914">
        <w:rPr>
          <w:rFonts w:ascii="Times New Roman" w:hAnsi="Times New Roman" w:cs="Times New Roman"/>
          <w:color w:val="000000" w:themeColor="text1"/>
          <w:sz w:val="16"/>
          <w:szCs w:val="24"/>
        </w:rPr>
        <w:t xml:space="preserve">, na planta de produção de </w:t>
      </w:r>
      <w:r w:rsidR="00DF3914" w:rsidRPr="00DF3914">
        <w:rPr>
          <w:rFonts w:ascii="Times New Roman" w:hAnsi="Times New Roman" w:cs="Times New Roman"/>
          <w:color w:val="000000" w:themeColor="text1"/>
          <w:sz w:val="16"/>
          <w:szCs w:val="24"/>
        </w:rPr>
        <w:t>pólvora de</w:t>
      </w:r>
      <w:r w:rsidR="00B46E32" w:rsidRPr="00DF3914">
        <w:rPr>
          <w:rFonts w:ascii="Times New Roman" w:hAnsi="Times New Roman" w:cs="Times New Roman"/>
          <w:color w:val="000000" w:themeColor="text1"/>
          <w:sz w:val="16"/>
          <w:szCs w:val="24"/>
        </w:rPr>
        <w:t xml:space="preserve"> base dupla de vido à necessidade</w:t>
      </w:r>
      <w:r w:rsidR="00003A63" w:rsidRPr="00DF3914">
        <w:rPr>
          <w:rFonts w:ascii="Times New Roman" w:hAnsi="Times New Roman" w:cs="Times New Roman"/>
          <w:color w:val="000000" w:themeColor="text1"/>
          <w:sz w:val="16"/>
          <w:szCs w:val="24"/>
        </w:rPr>
        <w:t xml:space="preserve"> de intervenientes de manutenção nas prensas da linha de produção de pólvoras de caça e </w:t>
      </w:r>
      <w:r w:rsidR="00E2793A" w:rsidRPr="00DF3914">
        <w:rPr>
          <w:rFonts w:ascii="Times New Roman" w:hAnsi="Times New Roman" w:cs="Times New Roman"/>
          <w:color w:val="000000" w:themeColor="text1"/>
          <w:sz w:val="16"/>
          <w:szCs w:val="24"/>
        </w:rPr>
        <w:t>do reator de fabricação do éter; e</w:t>
      </w:r>
    </w:p>
    <w:p w:rsidR="00B46E32" w:rsidRPr="00DF3914" w:rsidRDefault="00E2793A" w:rsidP="0014451B">
      <w:pPr>
        <w:pStyle w:val="PargrafodaLista"/>
        <w:spacing w:after="0" w:line="240" w:lineRule="auto"/>
        <w:ind w:left="142" w:hanging="142"/>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d) baixa demanda de venda de alguns produtos estratégicos do portfólio da IMBEL</w:t>
      </w:r>
      <w:r w:rsidRPr="00DF3914">
        <w:rPr>
          <w:rFonts w:ascii="Arial" w:hAnsi="Arial" w:cs="Arial"/>
          <w:color w:val="000000" w:themeColor="text1"/>
          <w:sz w:val="16"/>
          <w:szCs w:val="24"/>
        </w:rPr>
        <w:t>®</w:t>
      </w:r>
      <w:r w:rsidRPr="00DF3914">
        <w:rPr>
          <w:rFonts w:ascii="Times New Roman" w:hAnsi="Times New Roman" w:cs="Times New Roman"/>
          <w:color w:val="000000" w:themeColor="text1"/>
          <w:sz w:val="16"/>
          <w:szCs w:val="24"/>
        </w:rPr>
        <w:t>.</w:t>
      </w:r>
      <w:r w:rsidR="00B46E32" w:rsidRPr="00DF3914">
        <w:rPr>
          <w:rFonts w:ascii="Times New Roman" w:hAnsi="Times New Roman" w:cs="Times New Roman"/>
          <w:color w:val="000000" w:themeColor="text1"/>
          <w:sz w:val="16"/>
          <w:szCs w:val="24"/>
        </w:rPr>
        <w:t xml:space="preserve"> </w:t>
      </w:r>
    </w:p>
    <w:p w:rsidR="00CF71A5" w:rsidRPr="00DF3914" w:rsidRDefault="00003A63" w:rsidP="0014451B">
      <w:pPr>
        <w:pStyle w:val="PargrafodaLista"/>
        <w:spacing w:after="0" w:line="240" w:lineRule="auto"/>
        <w:ind w:left="0"/>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Os valores da Mão de Obra Ociosa não cresceram na mesma proporção do Gastos Gerais de Fabricação com a Ociosidade devido</w:t>
      </w:r>
      <w:r w:rsidR="00CF71A5" w:rsidRPr="00DF3914">
        <w:rPr>
          <w:rFonts w:ascii="Times New Roman" w:hAnsi="Times New Roman" w:cs="Times New Roman"/>
          <w:color w:val="000000" w:themeColor="text1"/>
          <w:sz w:val="16"/>
          <w:szCs w:val="24"/>
        </w:rPr>
        <w:t>:</w:t>
      </w:r>
    </w:p>
    <w:p w:rsidR="00003A63" w:rsidRPr="00DF3914" w:rsidRDefault="0014451B" w:rsidP="0014451B">
      <w:pPr>
        <w:pStyle w:val="PargrafodaLista"/>
        <w:numPr>
          <w:ilvl w:val="0"/>
          <w:numId w:val="20"/>
        </w:numPr>
        <w:spacing w:after="0" w:line="240" w:lineRule="auto"/>
        <w:ind w:left="142" w:hanging="142"/>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 xml:space="preserve">a </w:t>
      </w:r>
      <w:r w:rsidR="00003A63" w:rsidRPr="00DF3914">
        <w:rPr>
          <w:rFonts w:ascii="Times New Roman" w:hAnsi="Times New Roman" w:cs="Times New Roman"/>
          <w:color w:val="000000" w:themeColor="text1"/>
          <w:sz w:val="16"/>
          <w:szCs w:val="24"/>
        </w:rPr>
        <w:t>realocação administrativa de pessoal para Plantas Fabris que estavam produtivas à época</w:t>
      </w:r>
      <w:r w:rsidR="00CF71A5" w:rsidRPr="00DF3914">
        <w:rPr>
          <w:rFonts w:ascii="Times New Roman" w:hAnsi="Times New Roman" w:cs="Times New Roman"/>
          <w:color w:val="000000" w:themeColor="text1"/>
          <w:sz w:val="16"/>
          <w:szCs w:val="24"/>
        </w:rPr>
        <w:t>; e</w:t>
      </w:r>
    </w:p>
    <w:p w:rsidR="00CF71A5" w:rsidRDefault="0014451B" w:rsidP="0014451B">
      <w:pPr>
        <w:pStyle w:val="PargrafodaLista"/>
        <w:spacing w:after="0" w:line="240" w:lineRule="auto"/>
        <w:ind w:left="0"/>
        <w:jc w:val="both"/>
        <w:rPr>
          <w:rFonts w:ascii="Times New Roman" w:hAnsi="Times New Roman" w:cs="Times New Roman"/>
          <w:color w:val="000000" w:themeColor="text1"/>
          <w:sz w:val="16"/>
          <w:szCs w:val="24"/>
        </w:rPr>
      </w:pPr>
      <w:r w:rsidRPr="00DF3914">
        <w:rPr>
          <w:rFonts w:ascii="Times New Roman" w:hAnsi="Times New Roman" w:cs="Times New Roman"/>
          <w:color w:val="000000" w:themeColor="text1"/>
          <w:sz w:val="16"/>
          <w:szCs w:val="24"/>
        </w:rPr>
        <w:t xml:space="preserve">b) a </w:t>
      </w:r>
      <w:r w:rsidR="00CF71A5" w:rsidRPr="00DF3914">
        <w:rPr>
          <w:rFonts w:ascii="Times New Roman" w:hAnsi="Times New Roman" w:cs="Times New Roman"/>
          <w:color w:val="000000" w:themeColor="text1"/>
          <w:sz w:val="16"/>
          <w:szCs w:val="24"/>
        </w:rPr>
        <w:t>readequação do Plano de Cargos e Salários com a</w:t>
      </w:r>
      <w:r w:rsidRPr="00DF3914">
        <w:rPr>
          <w:rFonts w:ascii="Times New Roman" w:hAnsi="Times New Roman" w:cs="Times New Roman"/>
          <w:color w:val="000000" w:themeColor="text1"/>
          <w:sz w:val="16"/>
          <w:szCs w:val="24"/>
        </w:rPr>
        <w:t xml:space="preserve"> redução da carga horária de 44</w:t>
      </w:r>
      <w:r w:rsidR="00CF71A5" w:rsidRPr="00DF3914">
        <w:rPr>
          <w:rFonts w:ascii="Times New Roman" w:hAnsi="Times New Roman" w:cs="Times New Roman"/>
          <w:color w:val="000000" w:themeColor="text1"/>
          <w:sz w:val="16"/>
          <w:szCs w:val="24"/>
        </w:rPr>
        <w:t xml:space="preserve"> para 40 horas. </w:t>
      </w:r>
    </w:p>
    <w:p w:rsidR="00CC5BDD" w:rsidRPr="00DF3914" w:rsidRDefault="00CC5BDD" w:rsidP="0014451B">
      <w:pPr>
        <w:pStyle w:val="PargrafodaLista"/>
        <w:spacing w:after="0" w:line="240" w:lineRule="auto"/>
        <w:ind w:left="0"/>
        <w:jc w:val="both"/>
        <w:rPr>
          <w:rFonts w:ascii="Times New Roman" w:hAnsi="Times New Roman" w:cs="Times New Roman"/>
          <w:color w:val="000000" w:themeColor="text1"/>
          <w:sz w:val="16"/>
          <w:szCs w:val="24"/>
        </w:rPr>
      </w:pPr>
    </w:p>
    <w:p w:rsidR="00CC5BDD" w:rsidRDefault="00CC5BD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28.1</w:t>
      </w:r>
      <w:r w:rsidR="00D015F7">
        <w:rPr>
          <w:rFonts w:ascii="Times New Roman" w:hAnsi="Times New Roman" w:cs="Times New Roman"/>
          <w:b/>
          <w:sz w:val="24"/>
          <w:szCs w:val="24"/>
        </w:rPr>
        <w:t>.</w:t>
      </w:r>
      <w:r w:rsidR="00393C0E">
        <w:rPr>
          <w:rFonts w:ascii="Times New Roman" w:hAnsi="Times New Roman" w:cs="Times New Roman"/>
          <w:b/>
          <w:sz w:val="24"/>
          <w:szCs w:val="24"/>
        </w:rPr>
        <w:t xml:space="preserve"> </w:t>
      </w:r>
      <w:r>
        <w:rPr>
          <w:rFonts w:ascii="Times New Roman" w:hAnsi="Times New Roman" w:cs="Times New Roman"/>
          <w:b/>
          <w:sz w:val="24"/>
          <w:szCs w:val="24"/>
        </w:rPr>
        <w:t xml:space="preserve"> DISTRIBUIÇÃO DA MANUTENÇÃO DA CAPACIDADE ESTRATÉGICA POR FÁBRICA</w:t>
      </w:r>
    </w:p>
    <w:p w:rsidR="00CC5BDD" w:rsidRPr="00C5055F" w:rsidRDefault="00DF097F" w:rsidP="002035D4">
      <w:pPr>
        <w:spacing w:after="0" w:line="240" w:lineRule="auto"/>
        <w:jc w:val="both"/>
        <w:rPr>
          <w:rFonts w:ascii="Times New Roman" w:hAnsi="Times New Roman" w:cs="Times New Roman"/>
          <w:b/>
        </w:rPr>
      </w:pPr>
      <w:r w:rsidRPr="00C5055F">
        <w:rPr>
          <w:rFonts w:ascii="Times New Roman" w:hAnsi="Times New Roman" w:cs="Times New Roman"/>
          <w:b/>
        </w:rPr>
        <w:t xml:space="preserve">                                                                                                                                                                  </w:t>
      </w:r>
      <w:r w:rsidR="00C5055F">
        <w:rPr>
          <w:rFonts w:ascii="Times New Roman" w:hAnsi="Times New Roman" w:cs="Times New Roman"/>
          <w:b/>
        </w:rPr>
        <w:t xml:space="preserve">                </w:t>
      </w:r>
      <w:r w:rsidRPr="00C5055F">
        <w:rPr>
          <w:rFonts w:ascii="Times New Roman" w:hAnsi="Times New Roman" w:cs="Times New Roman"/>
          <w:b/>
        </w:rPr>
        <w:t xml:space="preserve"> </w:t>
      </w:r>
      <w:r w:rsidR="00CC5BDD" w:rsidRPr="00C5055F">
        <w:rPr>
          <w:rFonts w:ascii="Times New Roman" w:hAnsi="Times New Roman" w:cs="Times New Roman"/>
          <w:b/>
        </w:rPr>
        <w:t>R$ mil</w:t>
      </w:r>
    </w:p>
    <w:bookmarkStart w:id="35" w:name="_MON_1779511593"/>
    <w:bookmarkEnd w:id="35"/>
    <w:p w:rsidR="00713E0E" w:rsidRDefault="00DF097F" w:rsidP="002035D4">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70" w:dyaOrig="2136">
          <v:shape id="_x0000_i1057" type="#_x0000_t75" style="width:525.75pt;height:108pt" o:ole="">
            <v:imagedata r:id="rId83" o:title=""/>
          </v:shape>
          <o:OLEObject Type="Embed" ProgID="Excel.Sheet.12" ShapeID="_x0000_i1057" DrawAspect="Content" ObjectID="_1789297151" r:id="rId84"/>
        </w:object>
      </w: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BD5899" w:rsidRDefault="00BD5899" w:rsidP="002035D4">
      <w:pPr>
        <w:spacing w:after="0" w:line="240" w:lineRule="auto"/>
        <w:jc w:val="both"/>
        <w:rPr>
          <w:rFonts w:ascii="Times New Roman" w:hAnsi="Times New Roman" w:cs="Times New Roman"/>
          <w:b/>
          <w:sz w:val="24"/>
          <w:szCs w:val="24"/>
        </w:rPr>
      </w:pPr>
    </w:p>
    <w:p w:rsidR="008F4F73" w:rsidRDefault="008F4F73"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7B7205" w:rsidRPr="007B7205">
        <w:rPr>
          <w:rFonts w:ascii="Times New Roman" w:hAnsi="Times New Roman" w:cs="Times New Roman"/>
          <w:b/>
          <w:sz w:val="24"/>
          <w:szCs w:val="24"/>
        </w:rPr>
        <w:t>.</w:t>
      </w:r>
      <w:r w:rsidR="00737BF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DESPESAS ADMINISTRATIVAS</w:t>
      </w:r>
    </w:p>
    <w:p w:rsidR="00915B2A"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6" w:name="_MON_1694244468"/>
    <w:bookmarkEnd w:id="36"/>
    <w:p w:rsidR="004C38B9"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43" w:dyaOrig="6149">
          <v:shape id="_x0000_i1058" type="#_x0000_t75" style="width:525.75pt;height:309.75pt" o:ole="">
            <v:imagedata r:id="rId85" o:title=""/>
          </v:shape>
          <o:OLEObject Type="Embed" ProgID="Excel.Sheet.12" ShapeID="_x0000_i1058" DrawAspect="Content" ObjectID="_1789297152" r:id="rId86"/>
        </w:object>
      </w:r>
      <w:r w:rsidR="003A6590">
        <w:rPr>
          <w:rFonts w:ascii="Times New Roman" w:hAnsi="Times New Roman" w:cs="Times New Roman"/>
          <w:b/>
          <w:sz w:val="24"/>
          <w:szCs w:val="24"/>
        </w:rPr>
        <w:t xml:space="preserve">     </w:t>
      </w:r>
    </w:p>
    <w:p w:rsidR="00781521" w:rsidRPr="008D4B98" w:rsidRDefault="004D0555"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(1)  o aumento da despesa de </w:t>
      </w:r>
      <w:r w:rsidR="00915BC7" w:rsidRPr="008D4B98">
        <w:rPr>
          <w:rFonts w:ascii="Times New Roman" w:eastAsia="Times New Roman" w:hAnsi="Times New Roman" w:cs="Times New Roman"/>
          <w:vertAlign w:val="superscript"/>
        </w:rPr>
        <w:t xml:space="preserve">salários, </w:t>
      </w:r>
      <w:r w:rsidR="00ED6416" w:rsidRPr="008D4B98">
        <w:rPr>
          <w:rFonts w:ascii="Times New Roman" w:eastAsia="Times New Roman" w:hAnsi="Times New Roman" w:cs="Times New Roman"/>
          <w:vertAlign w:val="superscript"/>
        </w:rPr>
        <w:t>refere-se</w:t>
      </w:r>
      <w:r w:rsidR="00781521" w:rsidRPr="008D4B98">
        <w:rPr>
          <w:rFonts w:ascii="Times New Roman" w:eastAsia="Times New Roman" w:hAnsi="Times New Roman" w:cs="Times New Roman"/>
          <w:vertAlign w:val="superscript"/>
        </w:rPr>
        <w:t>:</w:t>
      </w:r>
    </w:p>
    <w:p w:rsidR="004D0555" w:rsidRPr="008D4B98" w:rsidRDefault="00781521"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a)</w:t>
      </w:r>
      <w:r w:rsidR="00ED6416" w:rsidRPr="008D4B98">
        <w:rPr>
          <w:rFonts w:ascii="Times New Roman" w:eastAsia="Times New Roman" w:hAnsi="Times New Roman" w:cs="Times New Roman"/>
          <w:vertAlign w:val="superscript"/>
        </w:rPr>
        <w:t xml:space="preserve"> </w:t>
      </w:r>
      <w:r w:rsidRPr="008D4B98">
        <w:rPr>
          <w:rFonts w:ascii="Times New Roman" w:eastAsia="Times New Roman" w:hAnsi="Times New Roman" w:cs="Times New Roman"/>
          <w:vertAlign w:val="superscript"/>
        </w:rPr>
        <w:t>a</w:t>
      </w:r>
      <w:r w:rsidR="00915BC7" w:rsidRPr="008D4B98">
        <w:rPr>
          <w:rFonts w:ascii="Times New Roman" w:eastAsia="Times New Roman" w:hAnsi="Times New Roman" w:cs="Times New Roman"/>
          <w:vertAlign w:val="superscript"/>
        </w:rPr>
        <w:t xml:space="preserve"> reclassificaç</w:t>
      </w:r>
      <w:r w:rsidR="00ED6416" w:rsidRPr="008D4B98">
        <w:rPr>
          <w:rFonts w:ascii="Times New Roman" w:eastAsia="Times New Roman" w:hAnsi="Times New Roman" w:cs="Times New Roman"/>
          <w:vertAlign w:val="superscript"/>
        </w:rPr>
        <w:t xml:space="preserve">ão dos centros de custos dos </w:t>
      </w:r>
      <w:r w:rsidR="00915BC7" w:rsidRPr="008D4B98">
        <w:rPr>
          <w:rFonts w:ascii="Times New Roman" w:eastAsia="Times New Roman" w:hAnsi="Times New Roman" w:cs="Times New Roman"/>
          <w:vertAlign w:val="superscript"/>
        </w:rPr>
        <w:t>engenheiros não envolvidos no processo de produção</w:t>
      </w:r>
      <w:r w:rsidR="00ED6416" w:rsidRPr="008D4B98">
        <w:rPr>
          <w:rFonts w:ascii="Times New Roman" w:eastAsia="Times New Roman" w:hAnsi="Times New Roman" w:cs="Times New Roman"/>
          <w:vertAlign w:val="superscript"/>
        </w:rPr>
        <w:t>, o que gerou redução dos custos dos produtos da IMBEL</w:t>
      </w:r>
      <w:r w:rsidR="00ED6416" w:rsidRPr="008D4B98">
        <w:rPr>
          <w:rFonts w:ascii="Arial" w:eastAsia="Times New Roman" w:hAnsi="Arial" w:cs="Arial"/>
          <w:vertAlign w:val="superscript"/>
        </w:rPr>
        <w:t>®</w:t>
      </w:r>
      <w:r w:rsidRPr="008D4B98">
        <w:rPr>
          <w:rFonts w:ascii="Times New Roman" w:eastAsia="Times New Roman" w:hAnsi="Times New Roman" w:cs="Times New Roman"/>
          <w:vertAlign w:val="superscript"/>
        </w:rPr>
        <w:t xml:space="preserve">; </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b) </w:t>
      </w:r>
      <w:r w:rsidR="008D4B98">
        <w:rPr>
          <w:rFonts w:ascii="Times New Roman" w:eastAsia="Times New Roman" w:hAnsi="Times New Roman" w:cs="Times New Roman"/>
          <w:vertAlign w:val="superscript"/>
        </w:rPr>
        <w:t>a implantação do PECS- Plano de</w:t>
      </w:r>
      <w:r w:rsidRPr="008D4B98">
        <w:rPr>
          <w:rFonts w:ascii="Times New Roman" w:eastAsia="Times New Roman" w:hAnsi="Times New Roman" w:cs="Times New Roman"/>
          <w:vertAlign w:val="superscript"/>
        </w:rPr>
        <w:t xml:space="preserve"> Empregos, Carreiras e </w:t>
      </w:r>
      <w:r w:rsidR="00F143B9" w:rsidRPr="008D4B98">
        <w:rPr>
          <w:rFonts w:ascii="Times New Roman" w:eastAsia="Times New Roman" w:hAnsi="Times New Roman" w:cs="Times New Roman"/>
          <w:vertAlign w:val="superscript"/>
        </w:rPr>
        <w:t>Salários</w:t>
      </w:r>
      <w:r w:rsidRPr="008D4B98">
        <w:rPr>
          <w:rFonts w:ascii="Times New Roman" w:eastAsia="Times New Roman" w:hAnsi="Times New Roman" w:cs="Times New Roman"/>
          <w:vertAlign w:val="superscript"/>
        </w:rPr>
        <w:t xml:space="preserve"> da IMBEL que variou de 13,64 até 87% de acordo com a categoria do empregado; e</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c) rea</w:t>
      </w:r>
      <w:r w:rsidR="00F143B9" w:rsidRPr="008D4B98">
        <w:rPr>
          <w:rFonts w:ascii="Times New Roman" w:eastAsia="Times New Roman" w:hAnsi="Times New Roman" w:cs="Times New Roman"/>
          <w:vertAlign w:val="superscript"/>
        </w:rPr>
        <w:t>juste do Acordo Coletivo de</w:t>
      </w:r>
      <w:r w:rsidR="00047D98">
        <w:rPr>
          <w:rFonts w:ascii="Times New Roman" w:eastAsia="Times New Roman" w:hAnsi="Times New Roman" w:cs="Times New Roman"/>
          <w:vertAlign w:val="superscript"/>
        </w:rPr>
        <w:t xml:space="preserve"> 2023/2024</w:t>
      </w:r>
      <w:r w:rsidR="00F143B9" w:rsidRPr="008D4B98">
        <w:rPr>
          <w:rFonts w:ascii="Times New Roman" w:eastAsia="Times New Roman" w:hAnsi="Times New Roman" w:cs="Times New Roman"/>
          <w:vertAlign w:val="superscript"/>
        </w:rPr>
        <w:t xml:space="preserve"> 3,9</w:t>
      </w:r>
      <w:r w:rsidRPr="008D4B98">
        <w:rPr>
          <w:rFonts w:ascii="Times New Roman" w:eastAsia="Times New Roman" w:hAnsi="Times New Roman" w:cs="Times New Roman"/>
          <w:vertAlign w:val="superscript"/>
        </w:rPr>
        <w:t>%</w:t>
      </w:r>
      <w:r w:rsidR="00047D98">
        <w:rPr>
          <w:rFonts w:ascii="Times New Roman" w:eastAsia="Times New Roman" w:hAnsi="Times New Roman" w:cs="Times New Roman"/>
          <w:vertAlign w:val="superscript"/>
        </w:rPr>
        <w:t xml:space="preserve"> e reajuste do Acordo Coletivo de 2024/2026 de 2,72%</w:t>
      </w:r>
    </w:p>
    <w:p w:rsidR="004C38B9" w:rsidRPr="008D4B98" w:rsidRDefault="00915BC7"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(2</w:t>
      </w:r>
      <w:r w:rsidR="004C38B9" w:rsidRPr="008D4B98">
        <w:rPr>
          <w:rFonts w:ascii="Times New Roman" w:eastAsia="Times New Roman" w:hAnsi="Times New Roman" w:cs="Times New Roman"/>
          <w:vertAlign w:val="superscript"/>
        </w:rPr>
        <w:t xml:space="preserve">)  o aumento da despesa de Serviços de Terceiros PJ, refere-se </w:t>
      </w:r>
      <w:r w:rsidR="00572346" w:rsidRPr="008D4B98">
        <w:rPr>
          <w:rFonts w:ascii="Times New Roman" w:eastAsia="Times New Roman" w:hAnsi="Times New Roman" w:cs="Times New Roman"/>
          <w:vertAlign w:val="superscript"/>
        </w:rPr>
        <w:t>à</w:t>
      </w:r>
      <w:r w:rsidR="004D0555" w:rsidRPr="008D4B98">
        <w:rPr>
          <w:rFonts w:ascii="Times New Roman" w:eastAsia="Times New Roman" w:hAnsi="Times New Roman" w:cs="Times New Roman"/>
          <w:vertAlign w:val="superscript"/>
        </w:rPr>
        <w:t xml:space="preserve"> terceirização </w:t>
      </w:r>
      <w:r w:rsidRPr="008D4B98">
        <w:rPr>
          <w:rFonts w:ascii="Times New Roman" w:eastAsia="Times New Roman" w:hAnsi="Times New Roman" w:cs="Times New Roman"/>
          <w:vertAlign w:val="superscript"/>
        </w:rPr>
        <w:t>necessária com a extinção do cargo ‘Guarda de Segurança”</w:t>
      </w:r>
      <w:r w:rsidR="004D0555" w:rsidRPr="008D4B98">
        <w:rPr>
          <w:rFonts w:ascii="Times New Roman" w:eastAsia="Times New Roman" w:hAnsi="Times New Roman" w:cs="Times New Roman"/>
          <w:vertAlign w:val="superscript"/>
        </w:rPr>
        <w:t>.</w:t>
      </w:r>
    </w:p>
    <w:p w:rsidR="00BE3764" w:rsidRDefault="00152F2C" w:rsidP="00E16F26">
      <w:pPr>
        <w:spacing w:after="0" w:line="240" w:lineRule="auto"/>
        <w:ind w:right="141"/>
        <w:jc w:val="both"/>
        <w:rPr>
          <w:rFonts w:ascii="Times New Roman" w:eastAsia="Times New Roman" w:hAnsi="Times New Roman" w:cs="Times New Roman"/>
          <w:vertAlign w:val="superscript"/>
        </w:rPr>
      </w:pPr>
      <w:r w:rsidRPr="00152F2C">
        <w:rPr>
          <w:rFonts w:ascii="Times New Roman" w:eastAsia="Times New Roman" w:hAnsi="Times New Roman" w:cs="Times New Roman"/>
          <w:vertAlign w:val="superscript"/>
        </w:rPr>
        <w:t>(3)</w:t>
      </w:r>
      <w:r>
        <w:rPr>
          <w:rFonts w:ascii="Times New Roman" w:eastAsia="Times New Roman" w:hAnsi="Times New Roman" w:cs="Times New Roman"/>
          <w:sz w:val="40"/>
          <w:vertAlign w:val="superscript"/>
        </w:rPr>
        <w:t xml:space="preserve"> </w:t>
      </w:r>
      <w:r w:rsidR="008D4B98" w:rsidRPr="008D4B98">
        <w:rPr>
          <w:rFonts w:ascii="Times New Roman" w:eastAsia="Times New Roman" w:hAnsi="Times New Roman" w:cs="Times New Roman"/>
          <w:vertAlign w:val="superscript"/>
        </w:rPr>
        <w:t>as demais despesas e reversões administrativas referem-se, principalmente, ao rateio dos gastos de transferência de funcionários e demais despesas da produção para a administração, de acordo com a participação do setor.</w:t>
      </w:r>
      <w:r w:rsidR="0048252C" w:rsidRPr="008D4B98">
        <w:rPr>
          <w:rFonts w:ascii="Times New Roman" w:eastAsia="Times New Roman" w:hAnsi="Times New Roman" w:cs="Times New Roman"/>
          <w:vertAlign w:val="superscript"/>
        </w:rPr>
        <w:t xml:space="preserve"> </w:t>
      </w:r>
    </w:p>
    <w:p w:rsidR="00DA5B58" w:rsidRDefault="00DA5B58" w:rsidP="00BE3764">
      <w:pPr>
        <w:spacing w:after="0" w:line="240" w:lineRule="auto"/>
        <w:jc w:val="both"/>
        <w:rPr>
          <w:rFonts w:ascii="Times New Roman" w:eastAsia="Times New Roman" w:hAnsi="Times New Roman" w:cs="Times New Roman"/>
          <w:vertAlign w:val="superscript"/>
        </w:rPr>
      </w:pPr>
    </w:p>
    <w:p w:rsidR="00DA5B58" w:rsidRDefault="00DA5B58"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29.1.  DISTRIBUIÇÃO DAS DESPESAS ADMINISTRATIVAS POR FÁBRICA</w:t>
      </w:r>
    </w:p>
    <w:p w:rsidR="00DA5B58" w:rsidRDefault="00DF097F"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A5B58" w:rsidRPr="00C5055F">
        <w:rPr>
          <w:rFonts w:ascii="Times New Roman" w:hAnsi="Times New Roman" w:cs="Times New Roman"/>
          <w:b/>
          <w:szCs w:val="24"/>
        </w:rPr>
        <w:t>R$ mil</w:t>
      </w:r>
    </w:p>
    <w:bookmarkStart w:id="37" w:name="_MON_1783923257"/>
    <w:bookmarkEnd w:id="37"/>
    <w:p w:rsidR="00DA5B58" w:rsidRDefault="000E5F5E" w:rsidP="00DA5B58">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70" w:dyaOrig="2730">
          <v:shape id="_x0000_i1059" type="#_x0000_t75" style="width:525.75pt;height:136.5pt" o:ole="">
            <v:imagedata r:id="rId87" o:title=""/>
          </v:shape>
          <o:OLEObject Type="Embed" ProgID="Excel.Sheet.12" ShapeID="_x0000_i1059" DrawAspect="Content" ObjectID="_1789297153" r:id="rId88"/>
        </w:object>
      </w:r>
    </w:p>
    <w:p w:rsidR="00DA5B58" w:rsidRDefault="00DA5B58" w:rsidP="00BE3764">
      <w:pPr>
        <w:spacing w:after="0" w:line="240" w:lineRule="auto"/>
        <w:jc w:val="both"/>
        <w:rPr>
          <w:rFonts w:ascii="Times New Roman" w:eastAsia="Times New Roman" w:hAnsi="Times New Roman" w:cs="Times New Roman"/>
          <w:vertAlign w:val="superscript"/>
        </w:rPr>
      </w:pPr>
    </w:p>
    <w:p w:rsidR="0092795A" w:rsidRDefault="0092795A" w:rsidP="00BE3764">
      <w:pPr>
        <w:spacing w:after="0" w:line="240" w:lineRule="auto"/>
        <w:jc w:val="both"/>
        <w:rPr>
          <w:rFonts w:ascii="Times New Roman" w:eastAsia="Times New Roman" w:hAnsi="Times New Roman" w:cs="Times New Roman"/>
          <w:vertAlign w:val="superscript"/>
        </w:rPr>
      </w:pPr>
    </w:p>
    <w:p w:rsidR="0092795A" w:rsidRDefault="0092795A" w:rsidP="00BE3764">
      <w:pPr>
        <w:spacing w:after="0" w:line="240" w:lineRule="auto"/>
        <w:jc w:val="both"/>
        <w:rPr>
          <w:rFonts w:ascii="Times New Roman" w:eastAsia="Times New Roman" w:hAnsi="Times New Roman" w:cs="Times New Roman"/>
          <w:vertAlign w:val="superscript"/>
        </w:rPr>
      </w:pPr>
    </w:p>
    <w:p w:rsidR="005A0056" w:rsidRDefault="005A0056" w:rsidP="00BE3764">
      <w:pPr>
        <w:spacing w:after="0" w:line="240" w:lineRule="auto"/>
        <w:jc w:val="both"/>
        <w:rPr>
          <w:rFonts w:ascii="Times New Roman" w:eastAsia="Times New Roman" w:hAnsi="Times New Roman" w:cs="Times New Roman"/>
          <w:vertAlign w:val="superscript"/>
        </w:rPr>
      </w:pPr>
    </w:p>
    <w:p w:rsidR="0092795A" w:rsidRDefault="0092795A" w:rsidP="00BE3764">
      <w:pPr>
        <w:spacing w:after="0" w:line="240" w:lineRule="auto"/>
        <w:jc w:val="both"/>
        <w:rPr>
          <w:rFonts w:ascii="Times New Roman" w:eastAsia="Times New Roman" w:hAnsi="Times New Roman" w:cs="Times New Roman"/>
          <w:vertAlign w:val="superscript"/>
        </w:rPr>
      </w:pPr>
    </w:p>
    <w:p w:rsidR="00B802AE" w:rsidRDefault="00B802AE" w:rsidP="00BE3764">
      <w:pPr>
        <w:spacing w:after="0" w:line="240" w:lineRule="auto"/>
        <w:jc w:val="both"/>
        <w:rPr>
          <w:rFonts w:ascii="Times New Roman" w:eastAsia="Times New Roman" w:hAnsi="Times New Roman" w:cs="Times New Roman"/>
          <w:vertAlign w:val="superscript"/>
        </w:rPr>
      </w:pPr>
    </w:p>
    <w:p w:rsidR="00DF097F" w:rsidRDefault="00DF097F" w:rsidP="00BE3764">
      <w:pPr>
        <w:spacing w:after="0" w:line="240" w:lineRule="auto"/>
        <w:jc w:val="both"/>
        <w:rPr>
          <w:rFonts w:ascii="Times New Roman" w:eastAsia="Times New Roman" w:hAnsi="Times New Roman" w:cs="Times New Roman"/>
          <w:vertAlign w:val="superscript"/>
        </w:rPr>
      </w:pPr>
    </w:p>
    <w:p w:rsidR="00BE3764" w:rsidRDefault="00B948D1"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BE3764" w:rsidRPr="007B7205">
        <w:rPr>
          <w:rFonts w:ascii="Times New Roman" w:hAnsi="Times New Roman" w:cs="Times New Roman"/>
          <w:b/>
          <w:sz w:val="24"/>
          <w:szCs w:val="24"/>
        </w:rPr>
        <w:t>.</w:t>
      </w:r>
      <w:r w:rsidR="00BE3764">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BC1759"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8" w:name="_MON_1694255798"/>
    <w:bookmarkEnd w:id="38"/>
    <w:p w:rsidR="0068268D" w:rsidRDefault="00BC1759"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63" w:dyaOrig="2121">
          <v:shape id="_x0000_i1060" type="#_x0000_t75" style="width:518.25pt;height:108pt" o:ole="">
            <v:imagedata r:id="rId89" o:title=""/>
          </v:shape>
          <o:OLEObject Type="Embed" ProgID="Excel.Sheet.12" ShapeID="_x0000_i1060" DrawAspect="Content" ObjectID="_1789297154" r:id="rId90"/>
        </w:object>
      </w:r>
    </w:p>
    <w:p w:rsidR="00DB7DBD" w:rsidRDefault="00DB7DBD"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7B7205" w:rsidRPr="007B7205">
        <w:rPr>
          <w:rFonts w:ascii="Times New Roman" w:hAnsi="Times New Roman" w:cs="Times New Roman"/>
          <w:b/>
          <w:sz w:val="24"/>
          <w:szCs w:val="24"/>
        </w:rPr>
        <w:t>. DESPESAS TRIBUTÁRIAS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9" w:name="_MON_1694255900"/>
    <w:bookmarkEnd w:id="39"/>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46" w:dyaOrig="1527">
          <v:shape id="_x0000_i1061" type="#_x0000_t75" style="width:518.25pt;height:79.5pt" o:ole="">
            <v:imagedata r:id="rId91" o:title=""/>
          </v:shape>
          <o:OLEObject Type="Embed" ProgID="Excel.Sheet.12" ShapeID="_x0000_i1061" DrawAspect="Content" ObjectID="_1789297155" r:id="rId92"/>
        </w:object>
      </w:r>
    </w:p>
    <w:p w:rsidR="00E65F37" w:rsidRDefault="00CF0B6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7B7205" w:rsidRPr="007B7205">
        <w:rPr>
          <w:rFonts w:ascii="Times New Roman" w:hAnsi="Times New Roman" w:cs="Times New Roman"/>
          <w:b/>
          <w:sz w:val="24"/>
          <w:szCs w:val="24"/>
        </w:rPr>
        <w:t>. DESPESAS DIVERSAS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0" w:name="_MON_1694256021"/>
    <w:bookmarkEnd w:id="40"/>
    <w:p w:rsidR="002A4852" w:rsidRDefault="00BC1759" w:rsidP="002A4852">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629" w:dyaOrig="3353">
          <v:shape id="_x0000_i1062" type="#_x0000_t75" style="width:518.25pt;height:172.5pt" o:ole="">
            <v:imagedata r:id="rId93" o:title=""/>
          </v:shape>
          <o:OLEObject Type="Embed" ProgID="Excel.Sheet.12" ShapeID="_x0000_i1062" DrawAspect="Content" ObjectID="_1789297156" r:id="rId94"/>
        </w:object>
      </w:r>
      <w:r w:rsidR="00F406BC" w:rsidRPr="008929A8">
        <w:rPr>
          <w:rFonts w:ascii="Times New Roman" w:hAnsi="Times New Roman" w:cs="Times New Roman"/>
          <w:sz w:val="16"/>
          <w:szCs w:val="24"/>
          <w:vertAlign w:val="superscript"/>
        </w:rPr>
        <w:t xml:space="preserve"> </w:t>
      </w:r>
    </w:p>
    <w:p w:rsidR="00FC0DE0" w:rsidRPr="007808CC" w:rsidRDefault="00267B37" w:rsidP="002035D4">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sidR="00FC0DE0" w:rsidRPr="007808CC">
        <w:rPr>
          <w:rFonts w:ascii="Calibri" w:hAnsi="Calibri" w:cs="Calibri"/>
          <w:sz w:val="24"/>
          <w:szCs w:val="24"/>
        </w:rPr>
        <w:t xml:space="preserve"> </w:t>
      </w:r>
      <w:r w:rsidR="00FC0DE0" w:rsidRPr="007808CC">
        <w:rPr>
          <w:rFonts w:ascii="Times New Roman" w:eastAsia="Times New Roman" w:hAnsi="Times New Roman" w:cs="Times New Roman"/>
          <w:vertAlign w:val="superscript"/>
        </w:rPr>
        <w:t>Ao long</w:t>
      </w:r>
      <w:r w:rsidR="00BF1845" w:rsidRPr="007808CC">
        <w:rPr>
          <w:rFonts w:ascii="Times New Roman" w:eastAsia="Times New Roman" w:hAnsi="Times New Roman" w:cs="Times New Roman"/>
          <w:vertAlign w:val="superscript"/>
        </w:rPr>
        <w:t xml:space="preserve">o do </w:t>
      </w:r>
      <w:r w:rsidR="00181448" w:rsidRPr="007808CC">
        <w:rPr>
          <w:rFonts w:ascii="Times New Roman" w:eastAsia="Times New Roman" w:hAnsi="Times New Roman" w:cs="Times New Roman"/>
          <w:vertAlign w:val="superscript"/>
        </w:rPr>
        <w:t>1</w:t>
      </w:r>
      <w:r w:rsidR="00F71B9C" w:rsidRPr="007808CC">
        <w:rPr>
          <w:rFonts w:ascii="Times New Roman" w:eastAsia="Times New Roman" w:hAnsi="Times New Roman" w:cs="Times New Roman"/>
          <w:vertAlign w:val="superscript"/>
        </w:rPr>
        <w:t xml:space="preserve">º </w:t>
      </w:r>
      <w:r w:rsidR="00F71B9C">
        <w:rPr>
          <w:rFonts w:ascii="Times New Roman" w:eastAsia="Times New Roman" w:hAnsi="Times New Roman" w:cs="Times New Roman"/>
          <w:vertAlign w:val="superscript"/>
        </w:rPr>
        <w:t>e</w:t>
      </w:r>
      <w:r w:rsidR="00353FDA">
        <w:rPr>
          <w:rFonts w:ascii="Times New Roman" w:eastAsia="Times New Roman" w:hAnsi="Times New Roman" w:cs="Times New Roman"/>
          <w:vertAlign w:val="superscript"/>
        </w:rPr>
        <w:t xml:space="preserve"> 2º </w:t>
      </w:r>
      <w:r w:rsidR="00181448" w:rsidRPr="007808CC">
        <w:rPr>
          <w:rFonts w:ascii="Times New Roman" w:eastAsia="Times New Roman" w:hAnsi="Times New Roman" w:cs="Times New Roman"/>
          <w:vertAlign w:val="superscript"/>
        </w:rPr>
        <w:t>trimestre de 2024</w:t>
      </w:r>
      <w:r w:rsidR="00FC0DE0" w:rsidRPr="007808CC">
        <w:rPr>
          <w:rFonts w:ascii="Times New Roman" w:eastAsia="Times New Roman" w:hAnsi="Times New Roman" w:cs="Times New Roman"/>
          <w:vertAlign w:val="superscript"/>
        </w:rPr>
        <w:t xml:space="preserve"> a FMCE realizou as seguintes atividades de Pesquisa e Desenvolvimento, conforme abaixo listadas: </w:t>
      </w:r>
    </w:p>
    <w:p w:rsidR="00FC0DE0" w:rsidRPr="007808CC" w:rsidRDefault="00DF3914" w:rsidP="00E16F26">
      <w:pPr>
        <w:spacing w:after="0" w:line="240" w:lineRule="auto"/>
        <w:ind w:right="283"/>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a</w:t>
      </w:r>
      <w:r w:rsidR="00FC0DE0" w:rsidRPr="007808CC">
        <w:rPr>
          <w:rFonts w:ascii="Times New Roman" w:eastAsia="Times New Roman" w:hAnsi="Times New Roman" w:cs="Times New Roman"/>
          <w:vertAlign w:val="superscript"/>
        </w:rPr>
        <w:t>) início do Serviço de atualização e documentação de forma de onda do TRC1222 para compatibilização com a forma de onda do rádio TRC1193 e adequação da forma de onda do TPP-1410;</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b</w:t>
      </w:r>
      <w:r w:rsidR="00FC0DE0" w:rsidRPr="007808CC">
        <w:rPr>
          <w:rFonts w:ascii="Times New Roman" w:eastAsia="Times New Roman" w:hAnsi="Times New Roman" w:cs="Times New Roman"/>
          <w:vertAlign w:val="superscript"/>
        </w:rPr>
        <w:t xml:space="preserve">)  conclusão da adequação da placa mãe do protótipo do TRC-1222V (Rondon Veicular);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c</w:t>
      </w:r>
      <w:r w:rsidR="00FC0DE0" w:rsidRPr="007808CC">
        <w:rPr>
          <w:rFonts w:ascii="Times New Roman" w:eastAsia="Times New Roman" w:hAnsi="Times New Roman" w:cs="Times New Roman"/>
          <w:vertAlign w:val="superscript"/>
        </w:rPr>
        <w:t xml:space="preserve">) continuação do desenvolvimento CoreFramework IMBEL SCA 4.1 e Ferramenta de Desenvolvimento de Forma de Onda da FMCE;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d</w:t>
      </w:r>
      <w:r w:rsidR="00FC0DE0" w:rsidRPr="007808CC">
        <w:rPr>
          <w:rFonts w:ascii="Times New Roman" w:eastAsia="Times New Roman" w:hAnsi="Times New Roman" w:cs="Times New Roman"/>
          <w:vertAlign w:val="superscript"/>
        </w:rPr>
        <w:t>) início da reestruturação da arquitetura de software do Sistema Gênesis (SisDAC);</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e)</w:t>
      </w:r>
      <w:r w:rsidR="00FC0DE0" w:rsidRPr="007808CC">
        <w:rPr>
          <w:rFonts w:ascii="Times New Roman" w:eastAsia="Times New Roman" w:hAnsi="Times New Roman" w:cs="Times New Roman"/>
          <w:vertAlign w:val="superscript"/>
        </w:rPr>
        <w:t xml:space="preserve">  desenvolvimento da Prova de Conceito para o M109;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f</w:t>
      </w:r>
      <w:r w:rsidR="00FC0DE0" w:rsidRPr="007808CC">
        <w:rPr>
          <w:rFonts w:ascii="Times New Roman" w:eastAsia="Times New Roman" w:hAnsi="Times New Roman" w:cs="Times New Roman"/>
          <w:vertAlign w:val="superscript"/>
        </w:rPr>
        <w:t>) inicio do Desenvolvimento de 4 (quatro) protótipos do TRC-1193HH (Mallet handheld); e</w:t>
      </w:r>
    </w:p>
    <w:p w:rsidR="008C256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g</w:t>
      </w:r>
      <w:r w:rsidR="00FC0DE0" w:rsidRPr="007808CC">
        <w:rPr>
          <w:rFonts w:ascii="Times New Roman" w:eastAsia="Times New Roman" w:hAnsi="Times New Roman" w:cs="Times New Roman"/>
          <w:vertAlign w:val="superscript"/>
        </w:rPr>
        <w:t>) início do projeto Sistemas de Comunicações Além da Linha do Horizonte Empregando Equipamentos Táticos Definidos por Software, com recursos da FINEP.</w:t>
      </w:r>
    </w:p>
    <w:p w:rsidR="008A533E" w:rsidRPr="007808CC" w:rsidRDefault="00267B37" w:rsidP="00E16F26">
      <w:pPr>
        <w:spacing w:after="0" w:line="240" w:lineRule="auto"/>
        <w:ind w:right="283"/>
        <w:jc w:val="both"/>
        <w:rPr>
          <w:rFonts w:ascii="Times New Roman" w:hAnsi="Times New Roman" w:cs="Times New Roman"/>
          <w:sz w:val="24"/>
          <w:szCs w:val="24"/>
        </w:rPr>
      </w:pPr>
      <w:r w:rsidRPr="00267B37">
        <w:rPr>
          <w:rFonts w:ascii="Times New Roman" w:eastAsia="Times New Roman" w:hAnsi="Times New Roman" w:cs="Times New Roman"/>
          <w:vertAlign w:val="superscript"/>
        </w:rPr>
        <w:t>(2)</w:t>
      </w:r>
      <w:r>
        <w:rPr>
          <w:rFonts w:ascii="Calibri" w:hAnsi="Calibri" w:cs="Calibri"/>
          <w:sz w:val="24"/>
          <w:szCs w:val="24"/>
        </w:rPr>
        <w:t xml:space="preserve"> </w:t>
      </w:r>
      <w:r w:rsidR="00F71B9C" w:rsidRPr="007808CC">
        <w:rPr>
          <w:rFonts w:ascii="Times New Roman" w:eastAsia="Times New Roman" w:hAnsi="Times New Roman" w:cs="Times New Roman"/>
          <w:vertAlign w:val="superscript"/>
        </w:rPr>
        <w:t>O refugo</w:t>
      </w:r>
      <w:r w:rsidR="00DF3914" w:rsidRPr="007808CC">
        <w:rPr>
          <w:rFonts w:ascii="Times New Roman" w:eastAsia="Times New Roman" w:hAnsi="Times New Roman" w:cs="Times New Roman"/>
          <w:vertAlign w:val="superscript"/>
        </w:rPr>
        <w:t xml:space="preserve"> da IMBEL é considerado alto para a média dos períodos anteriores</w:t>
      </w:r>
      <w:r w:rsidR="007C0862" w:rsidRPr="007808CC">
        <w:rPr>
          <w:rFonts w:ascii="Times New Roman" w:eastAsia="Times New Roman" w:hAnsi="Times New Roman" w:cs="Times New Roman"/>
          <w:vertAlign w:val="superscript"/>
        </w:rPr>
        <w:t xml:space="preserve"> devido a</w:t>
      </w:r>
      <w:r w:rsidR="00DF3914" w:rsidRPr="007808CC">
        <w:rPr>
          <w:rFonts w:ascii="Times New Roman" w:eastAsia="Times New Roman" w:hAnsi="Times New Roman" w:cs="Times New Roman"/>
          <w:vertAlign w:val="superscript"/>
        </w:rPr>
        <w:t xml:space="preserve">o aumento da </w:t>
      </w:r>
      <w:r w:rsidR="007C0862" w:rsidRPr="007808CC">
        <w:rPr>
          <w:rFonts w:ascii="Times New Roman" w:eastAsia="Times New Roman" w:hAnsi="Times New Roman" w:cs="Times New Roman"/>
          <w:vertAlign w:val="superscript"/>
        </w:rPr>
        <w:t xml:space="preserve"> produção para atender aos TED (Termo de Execução Descentralizada) das Fábricas de Juiz de Fora e Materiais de Comunicação e Eletrônica.</w:t>
      </w:r>
    </w:p>
    <w:p w:rsidR="00F3376B" w:rsidRDefault="001155FA" w:rsidP="002035D4">
      <w:pPr>
        <w:spacing w:after="0" w:line="240" w:lineRule="auto"/>
        <w:jc w:val="both"/>
        <w:rPr>
          <w:rFonts w:ascii="Times New Roman" w:hAnsi="Times New Roman" w:cs="Times New Roman"/>
          <w:sz w:val="24"/>
          <w:szCs w:val="24"/>
        </w:rPr>
      </w:pPr>
      <w:r w:rsidRPr="007808CC">
        <w:rPr>
          <w:rFonts w:ascii="Times New Roman" w:hAnsi="Times New Roman" w:cs="Times New Roman"/>
          <w:sz w:val="24"/>
          <w:szCs w:val="24"/>
        </w:rPr>
        <w:t xml:space="preserve"> </w:t>
      </w:r>
    </w:p>
    <w:p w:rsidR="00B802AE" w:rsidRDefault="00B802AE" w:rsidP="002035D4">
      <w:pPr>
        <w:spacing w:after="0" w:line="240" w:lineRule="auto"/>
        <w:jc w:val="both"/>
        <w:rPr>
          <w:rFonts w:ascii="Times New Roman" w:hAnsi="Times New Roman" w:cs="Times New Roman"/>
          <w:sz w:val="24"/>
          <w:szCs w:val="24"/>
        </w:rPr>
      </w:pPr>
    </w:p>
    <w:p w:rsidR="00BD5899" w:rsidRDefault="00BD5899" w:rsidP="002035D4">
      <w:pPr>
        <w:spacing w:after="0" w:line="240" w:lineRule="auto"/>
        <w:jc w:val="both"/>
        <w:rPr>
          <w:rFonts w:ascii="Times New Roman" w:hAnsi="Times New Roman" w:cs="Times New Roman"/>
          <w:sz w:val="24"/>
          <w:szCs w:val="24"/>
        </w:rPr>
      </w:pPr>
    </w:p>
    <w:p w:rsidR="00F65EE9" w:rsidRDefault="00F65EE9" w:rsidP="002035D4">
      <w:pPr>
        <w:spacing w:after="0" w:line="240" w:lineRule="auto"/>
        <w:jc w:val="both"/>
        <w:rPr>
          <w:rFonts w:ascii="Times New Roman" w:hAnsi="Times New Roman" w:cs="Times New Roman"/>
          <w:sz w:val="24"/>
          <w:szCs w:val="24"/>
        </w:rPr>
      </w:pPr>
    </w:p>
    <w:p w:rsidR="0092795A" w:rsidRDefault="0092795A" w:rsidP="002035D4">
      <w:pPr>
        <w:spacing w:after="0" w:line="240" w:lineRule="auto"/>
        <w:jc w:val="both"/>
        <w:rPr>
          <w:rFonts w:ascii="Times New Roman" w:hAnsi="Times New Roman" w:cs="Times New Roman"/>
          <w:sz w:val="24"/>
          <w:szCs w:val="24"/>
        </w:rPr>
      </w:pPr>
    </w:p>
    <w:p w:rsidR="00BD5899" w:rsidRPr="007808CC" w:rsidRDefault="00BD5899" w:rsidP="002035D4">
      <w:pPr>
        <w:spacing w:after="0" w:line="240" w:lineRule="auto"/>
        <w:jc w:val="both"/>
        <w:rPr>
          <w:rFonts w:ascii="Times New Roman" w:hAnsi="Times New Roman" w:cs="Times New Roman"/>
          <w:sz w:val="24"/>
          <w:szCs w:val="24"/>
        </w:rPr>
      </w:pP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w:t>
      </w:r>
      <w:r w:rsidR="00DD02BB" w:rsidRPr="00DD02BB">
        <w:rPr>
          <w:rFonts w:ascii="Times New Roman" w:hAnsi="Times New Roman" w:cs="Times New Roman"/>
          <w:b/>
          <w:sz w:val="24"/>
          <w:szCs w:val="24"/>
        </w:rPr>
        <w:t>. RECEITAS DIVERSAS</w:t>
      </w:r>
    </w:p>
    <w:p w:rsidR="003070F1" w:rsidRPr="00C5055F" w:rsidRDefault="00B83902"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1" w:name="_MON_1694261717"/>
    <w:bookmarkEnd w:id="41"/>
    <w:p w:rsidR="003070F1" w:rsidRDefault="00B83902"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470" w:dyaOrig="1527">
          <v:shape id="_x0000_i1063" type="#_x0000_t75" style="width:525.75pt;height:79.5pt" o:ole="">
            <v:imagedata r:id="rId95" o:title=""/>
          </v:shape>
          <o:OLEObject Type="Embed" ProgID="Excel.Sheet.12" ShapeID="_x0000_i1063" DrawAspect="Content" ObjectID="_1789297157" r:id="rId96"/>
        </w:object>
      </w:r>
    </w:p>
    <w:p w:rsidR="003D522F" w:rsidRPr="009D52AE" w:rsidRDefault="00267B37" w:rsidP="002035D4">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 xml:space="preserve"> </w:t>
      </w:r>
      <w:r w:rsidR="009D52AE" w:rsidRPr="009D52AE">
        <w:rPr>
          <w:rFonts w:ascii="Times New Roman" w:eastAsia="Times New Roman" w:hAnsi="Times New Roman" w:cs="Times New Roman"/>
          <w:vertAlign w:val="superscript"/>
        </w:rPr>
        <w:t xml:space="preserve">As outras receitas operacionais referem-se aos adiantamentos financeiros, por intermédio de GRU, de clientes não identificados e baixados por prescrição, com o amparo jurídico estabelecido nos artigos nº 205 e 206 do Código Civil Brasileiro. </w:t>
      </w:r>
    </w:p>
    <w:p w:rsidR="003D522F" w:rsidRDefault="003D522F" w:rsidP="002035D4">
      <w:pPr>
        <w:spacing w:after="0" w:line="240" w:lineRule="auto"/>
        <w:jc w:val="both"/>
        <w:rPr>
          <w:rFonts w:ascii="Times New Roman" w:hAnsi="Times New Roman" w:cs="Times New Roman"/>
          <w:b/>
          <w:sz w:val="24"/>
          <w:szCs w:val="24"/>
        </w:rPr>
      </w:pPr>
    </w:p>
    <w:p w:rsidR="007B7205" w:rsidRPr="00DD02BB" w:rsidRDefault="005D7EDA"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34</w:t>
      </w:r>
      <w:r w:rsidR="00DD02BB" w:rsidRPr="00DD02BB">
        <w:rPr>
          <w:rFonts w:ascii="Times New Roman" w:hAnsi="Times New Roman" w:cs="Times New Roman"/>
          <w:b/>
          <w:sz w:val="24"/>
          <w:szCs w:val="24"/>
        </w:rPr>
        <w:t>. DESPESAS FINANCEIRAS</w:t>
      </w:r>
    </w:p>
    <w:p w:rsidR="007B7205" w:rsidRPr="00421355"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5055F">
        <w:rPr>
          <w:rFonts w:ascii="Times New Roman" w:hAnsi="Times New Roman" w:cs="Times New Roman"/>
          <w:sz w:val="24"/>
          <w:szCs w:val="24"/>
        </w:rPr>
        <w:t xml:space="preserve"> </w:t>
      </w:r>
      <w:r w:rsidRPr="00C5055F">
        <w:rPr>
          <w:rFonts w:ascii="Times New Roman" w:hAnsi="Times New Roman" w:cs="Times New Roman"/>
          <w:b/>
          <w:szCs w:val="24"/>
        </w:rPr>
        <w:t>R$ mil</w:t>
      </w:r>
    </w:p>
    <w:bookmarkStart w:id="42" w:name="_MON_1694261873"/>
    <w:bookmarkEnd w:id="42"/>
    <w:p w:rsidR="00062FAA" w:rsidRPr="002411A6" w:rsidRDefault="00421355" w:rsidP="00B76402">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24"/>
          <w:szCs w:val="24"/>
        </w:rPr>
        <w:object w:dxaOrig="10050" w:dyaOrig="2440">
          <v:shape id="_x0000_i1064" type="#_x0000_t75" style="width:525.75pt;height:122.25pt" o:ole="">
            <v:imagedata r:id="rId97" o:title=""/>
          </v:shape>
          <o:OLEObject Type="Embed" ProgID="Excel.Sheet.12" ShapeID="_x0000_i1064" DrawAspect="Content" ObjectID="_1789297158" r:id="rId98"/>
        </w:object>
      </w:r>
      <w:r w:rsidR="002411A6" w:rsidRPr="002411A6">
        <w:rPr>
          <w:rFonts w:ascii="Times New Roman" w:eastAsia="Times New Roman" w:hAnsi="Times New Roman" w:cs="Times New Roman"/>
          <w:sz w:val="20"/>
          <w:vertAlign w:val="superscript"/>
        </w:rPr>
        <w:t>(1)</w:t>
      </w:r>
      <w:r w:rsidR="000C621B">
        <w:rPr>
          <w:rFonts w:ascii="Times New Roman" w:eastAsia="Times New Roman" w:hAnsi="Times New Roman" w:cs="Times New Roman"/>
          <w:sz w:val="20"/>
          <w:vertAlign w:val="superscript"/>
        </w:rPr>
        <w:t xml:space="preserve"> </w:t>
      </w:r>
      <w:r w:rsidR="002411A6" w:rsidRPr="002411A6">
        <w:rPr>
          <w:rFonts w:ascii="Times New Roman" w:eastAsia="Times New Roman" w:hAnsi="Times New Roman" w:cs="Times New Roman"/>
          <w:sz w:val="20"/>
          <w:vertAlign w:val="superscript"/>
        </w:rPr>
        <w:t>Valor re</w:t>
      </w:r>
      <w:r w:rsidR="00DB6964">
        <w:rPr>
          <w:rFonts w:ascii="Times New Roman" w:eastAsia="Times New Roman" w:hAnsi="Times New Roman" w:cs="Times New Roman"/>
          <w:sz w:val="20"/>
          <w:vertAlign w:val="superscript"/>
        </w:rPr>
        <w:t xml:space="preserve">ferente aos juros sobre parcelamento </w:t>
      </w:r>
      <w:r w:rsidR="00B94959">
        <w:rPr>
          <w:rFonts w:ascii="Times New Roman" w:eastAsia="Times New Roman" w:hAnsi="Times New Roman" w:cs="Times New Roman"/>
          <w:sz w:val="20"/>
          <w:vertAlign w:val="superscript"/>
        </w:rPr>
        <w:t>tributário.</w:t>
      </w:r>
    </w:p>
    <w:p w:rsidR="00B76402" w:rsidRDefault="00B76402" w:rsidP="002035D4">
      <w:pPr>
        <w:spacing w:after="0" w:line="240" w:lineRule="auto"/>
        <w:jc w:val="both"/>
        <w:rPr>
          <w:rFonts w:ascii="Times New Roman" w:eastAsia="Times New Roman" w:hAnsi="Times New Roman" w:cs="Times New Roman"/>
          <w:sz w:val="20"/>
          <w:vertAlign w:val="superscript"/>
        </w:rPr>
      </w:pPr>
    </w:p>
    <w:p w:rsidR="007B7205" w:rsidRDefault="00B659EA"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5D7EDA">
        <w:rPr>
          <w:rFonts w:ascii="Times New Roman" w:hAnsi="Times New Roman" w:cs="Times New Roman"/>
          <w:b/>
          <w:sz w:val="24"/>
          <w:szCs w:val="24"/>
        </w:rPr>
        <w:t>5</w:t>
      </w:r>
      <w:r w:rsidR="00DD02BB" w:rsidRPr="00DD02BB">
        <w:rPr>
          <w:rFonts w:ascii="Times New Roman" w:hAnsi="Times New Roman" w:cs="Times New Roman"/>
          <w:b/>
          <w:sz w:val="24"/>
          <w:szCs w:val="24"/>
        </w:rPr>
        <w:t>. RECEITAS FINANCEIRAS</w:t>
      </w:r>
    </w:p>
    <w:p w:rsidR="00491B5C" w:rsidRDefault="004E14CB" w:rsidP="00B76402">
      <w:pPr>
        <w:spacing w:after="0" w:line="240" w:lineRule="auto"/>
        <w:ind w:right="141"/>
        <w:jc w:val="both"/>
        <w:rPr>
          <w:rFonts w:ascii="Times New Roman" w:eastAsia="Times New Roman" w:hAnsi="Times New Roman" w:cs="Times New Roman"/>
          <w:sz w:val="20"/>
          <w:vertAlign w:val="superscript"/>
        </w:rPr>
      </w:pPr>
      <w:r>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00E16F26" w:rsidRPr="00C5055F">
        <w:rPr>
          <w:rFonts w:ascii="Times New Roman" w:hAnsi="Times New Roman" w:cs="Times New Roman"/>
          <w:b/>
          <w:szCs w:val="24"/>
        </w:rPr>
        <w:t xml:space="preserve"> </w:t>
      </w:r>
      <w:r w:rsidR="00C5055F">
        <w:rPr>
          <w:rFonts w:ascii="Times New Roman" w:hAnsi="Times New Roman" w:cs="Times New Roman"/>
          <w:b/>
          <w:szCs w:val="24"/>
        </w:rPr>
        <w:t xml:space="preserve">  R$ </w:t>
      </w:r>
      <w:r w:rsidR="00421355" w:rsidRPr="00C5055F">
        <w:rPr>
          <w:rFonts w:ascii="Times New Roman" w:hAnsi="Times New Roman" w:cs="Times New Roman"/>
          <w:b/>
          <w:szCs w:val="24"/>
        </w:rPr>
        <w:t>mil</w:t>
      </w:r>
      <w:bookmarkStart w:id="43" w:name="_MON_1694262766"/>
      <w:bookmarkEnd w:id="43"/>
      <w:r w:rsidR="00B76402">
        <w:rPr>
          <w:rFonts w:ascii="Times New Roman" w:hAnsi="Times New Roman" w:cs="Times New Roman"/>
          <w:b/>
          <w:sz w:val="24"/>
          <w:szCs w:val="24"/>
        </w:rPr>
        <w:object w:dxaOrig="9744" w:dyaOrig="2468">
          <v:shape id="_x0000_i1065" type="#_x0000_t75" style="width:525.75pt;height:122.25pt" o:ole="">
            <v:imagedata r:id="rId99" o:title=""/>
          </v:shape>
          <o:OLEObject Type="Embed" ProgID="Excel.Sheet.12" ShapeID="_x0000_i1065" DrawAspect="Content" ObjectID="_1789297159" r:id="rId100"/>
        </w:object>
      </w:r>
      <w:r w:rsidR="00421355">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proofErr w:type="gramStart"/>
      <w:r w:rsidR="00E16F26">
        <w:rPr>
          <w:rFonts w:ascii="Times New Roman" w:hAnsi="Times New Roman" w:cs="Times New Roman"/>
          <w:b/>
          <w:sz w:val="24"/>
          <w:szCs w:val="24"/>
        </w:rPr>
        <w:t xml:space="preserve">   </w:t>
      </w:r>
      <w:r w:rsidR="008E1391" w:rsidRPr="00737BF5">
        <w:rPr>
          <w:rFonts w:ascii="Times New Roman" w:eastAsia="Times New Roman" w:hAnsi="Times New Roman" w:cs="Times New Roman"/>
          <w:sz w:val="20"/>
          <w:vertAlign w:val="superscript"/>
        </w:rPr>
        <w:t>(</w:t>
      </w:r>
      <w:proofErr w:type="gramEnd"/>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w:t>
      </w:r>
      <w:r w:rsidR="00421355">
        <w:rPr>
          <w:rFonts w:ascii="Times New Roman" w:eastAsia="Times New Roman" w:hAnsi="Times New Roman" w:cs="Times New Roman"/>
          <w:sz w:val="20"/>
          <w:vertAlign w:val="superscript"/>
        </w:rPr>
        <w:t xml:space="preserve">  </w:t>
      </w:r>
      <w:r w:rsidR="008E1391">
        <w:rPr>
          <w:rFonts w:ascii="Times New Roman" w:eastAsia="Times New Roman" w:hAnsi="Times New Roman" w:cs="Times New Roman"/>
          <w:sz w:val="20"/>
          <w:vertAlign w:val="superscript"/>
        </w:rPr>
        <w:t>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w:t>
      </w:r>
    </w:p>
    <w:p w:rsidR="00DD02BB" w:rsidRPr="0043266C" w:rsidRDefault="00C73FC6" w:rsidP="00B76402">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xml:space="preserve">)  O valor </w:t>
      </w:r>
      <w:r w:rsidR="009465BF" w:rsidRPr="009465BF">
        <w:rPr>
          <w:rFonts w:ascii="Times New Roman" w:eastAsia="Times New Roman" w:hAnsi="Times New Roman" w:cs="Times New Roman"/>
          <w:sz w:val="20"/>
          <w:vertAlign w:val="superscript"/>
        </w:rPr>
        <w:t>de R$</w:t>
      </w:r>
      <w:r w:rsidR="00AB1F5F">
        <w:rPr>
          <w:rFonts w:ascii="Times New Roman" w:eastAsia="Times New Roman" w:hAnsi="Times New Roman" w:cs="Times New Roman"/>
          <w:sz w:val="20"/>
          <w:vertAlign w:val="superscript"/>
        </w:rPr>
        <w:t>122</w:t>
      </w:r>
      <w:r w:rsidR="00DD02BB" w:rsidRPr="00F924D2">
        <w:rPr>
          <w:rFonts w:ascii="Times New Roman" w:eastAsia="Times New Roman" w:hAnsi="Times New Roman" w:cs="Times New Roman"/>
          <w:sz w:val="20"/>
          <w:vertAlign w:val="superscript"/>
        </w:rPr>
        <w:t xml:space="preserve"> (em</w:t>
      </w:r>
      <w:r w:rsidR="00DD02BB" w:rsidRPr="0043266C">
        <w:rPr>
          <w:rFonts w:ascii="Times New Roman" w:eastAsia="Times New Roman" w:hAnsi="Times New Roman" w:cs="Times New Roman"/>
          <w:sz w:val="20"/>
          <w:vertAlign w:val="superscript"/>
        </w:rPr>
        <w:t xml:space="preserve"> milhares de reais), registrado na rubrica de Multas s/ Recebimentos refere-se:</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B702E1" w:rsidRPr="0043266C" w:rsidRDefault="0092795A" w:rsidP="00B76402">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3) Refere-se ao dividendo recebido sob a participação societária na empresa CBC (Companhia Brasileira de Cartuchos) descrita na nota explicativa nº 14.</w:t>
      </w:r>
    </w:p>
    <w:p w:rsidR="00AA4B79" w:rsidRDefault="00AA4B79"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5A0056" w:rsidRDefault="005A0056" w:rsidP="002035D4">
      <w:pPr>
        <w:spacing w:after="0" w:line="240" w:lineRule="auto"/>
        <w:jc w:val="both"/>
        <w:rPr>
          <w:rFonts w:ascii="Times New Roman" w:hAnsi="Times New Roman" w:cs="Times New Roman"/>
          <w:b/>
          <w:sz w:val="24"/>
          <w:szCs w:val="24"/>
        </w:rPr>
      </w:pPr>
    </w:p>
    <w:p w:rsidR="00DA05B1" w:rsidRDefault="00DA05B1" w:rsidP="002035D4">
      <w:pPr>
        <w:spacing w:after="0" w:line="240" w:lineRule="auto"/>
        <w:jc w:val="both"/>
        <w:rPr>
          <w:rFonts w:ascii="Times New Roman" w:hAnsi="Times New Roman" w:cs="Times New Roman"/>
          <w:b/>
          <w:sz w:val="24"/>
          <w:szCs w:val="24"/>
        </w:rPr>
      </w:pPr>
    </w:p>
    <w:p w:rsidR="00DD02BB"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DD02BB" w:rsidRPr="00DD02BB">
        <w:rPr>
          <w:rFonts w:ascii="Times New Roman" w:hAnsi="Times New Roman" w:cs="Times New Roman"/>
          <w:b/>
          <w:sz w:val="24"/>
          <w:szCs w:val="24"/>
        </w:rPr>
        <w:t>. OUTRAS DESPESAS</w:t>
      </w:r>
    </w:p>
    <w:p w:rsidR="00FE122D"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4" w:name="_MON_1744197155"/>
    <w:bookmarkEnd w:id="44"/>
    <w:p w:rsidR="004E14CB" w:rsidRDefault="00421355" w:rsidP="00B47D75">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9744" w:dyaOrig="1541">
          <v:shape id="_x0000_i1066" type="#_x0000_t75" style="width:525.75pt;height:79.5pt" o:ole="">
            <v:imagedata r:id="rId101" o:title=""/>
          </v:shape>
          <o:OLEObject Type="Embed" ProgID="Excel.Sheet.12" ShapeID="_x0000_i1066" DrawAspect="Content" ObjectID="_1789297160" r:id="rId102"/>
        </w:object>
      </w:r>
      <w:bookmarkStart w:id="45" w:name="_MON_1694266136"/>
      <w:bookmarkEnd w:id="45"/>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3D522F" w:rsidRDefault="003D522F" w:rsidP="002035D4">
      <w:pPr>
        <w:spacing w:after="0" w:line="240" w:lineRule="auto"/>
        <w:jc w:val="both"/>
        <w:rPr>
          <w:rFonts w:ascii="Times New Roman" w:hAnsi="Times New Roman" w:cs="Times New Roman"/>
          <w:b/>
          <w:sz w:val="24"/>
          <w:szCs w:val="24"/>
        </w:rPr>
      </w:pP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00DD02BB" w:rsidRPr="00DD02BB">
        <w:rPr>
          <w:rFonts w:ascii="Times New Roman" w:hAnsi="Times New Roman" w:cs="Times New Roman"/>
          <w:b/>
          <w:sz w:val="24"/>
          <w:szCs w:val="24"/>
        </w:rPr>
        <w:t>. OUTRAS RECEITAS</w:t>
      </w:r>
    </w:p>
    <w:p w:rsidR="00E918DF"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3B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6" w:name="_MON_1694266321"/>
    <w:bookmarkEnd w:id="46"/>
    <w:p w:rsidR="00E779AA" w:rsidRDefault="00421355" w:rsidP="002035D4">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10178" w:dyaOrig="2150">
          <v:shape id="_x0000_i1067" type="#_x0000_t75" style="width:525.75pt;height:108pt" o:ole="">
            <v:imagedata r:id="rId103" o:title=""/>
          </v:shape>
          <o:OLEObject Type="Embed" ProgID="Excel.Sheet.12" ShapeID="_x0000_i1067" DrawAspect="Content" ObjectID="_1789297161" r:id="rId104"/>
        </w:object>
      </w:r>
      <w:r w:rsidR="004224A5" w:rsidRPr="006F4ED5">
        <w:rPr>
          <w:rFonts w:ascii="Times New Roman" w:hAnsi="Times New Roman" w:cs="Times New Roman"/>
          <w:sz w:val="24"/>
          <w:szCs w:val="24"/>
        </w:rPr>
        <w:t>⁽¹</w:t>
      </w:r>
      <w:proofErr w:type="gramStart"/>
      <w:r w:rsidR="004224A5" w:rsidRPr="006F4ED5">
        <w:rPr>
          <w:rFonts w:ascii="Times New Roman" w:hAnsi="Times New Roman" w:cs="Times New Roman"/>
          <w:sz w:val="24"/>
          <w:szCs w:val="24"/>
        </w:rPr>
        <w:t>⁾</w:t>
      </w:r>
      <w:r w:rsidR="00BF12F4" w:rsidRPr="00BF12F4">
        <w:rPr>
          <w:rFonts w:ascii="Times New Roman" w:eastAsia="Times New Roman" w:hAnsi="Times New Roman" w:cs="Times New Roman"/>
          <w:sz w:val="20"/>
          <w:vertAlign w:val="superscript"/>
        </w:rPr>
        <w:t xml:space="preserve"> </w:t>
      </w:r>
      <w:r w:rsidR="00BF12F4" w:rsidRPr="00BC7CF0">
        <w:rPr>
          <w:rFonts w:ascii="Times New Roman" w:eastAsia="Times New Roman" w:hAnsi="Times New Roman" w:cs="Times New Roman"/>
          <w:sz w:val="20"/>
          <w:vertAlign w:val="superscript"/>
        </w:rPr>
        <w:t>Refere-se</w:t>
      </w:r>
      <w:proofErr w:type="gramEnd"/>
      <w:r w:rsidR="00BF12F4">
        <w:rPr>
          <w:rFonts w:ascii="Times New Roman" w:eastAsia="Times New Roman" w:hAnsi="Times New Roman" w:cs="Times New Roman"/>
          <w:sz w:val="20"/>
          <w:vertAlign w:val="superscript"/>
        </w:rPr>
        <w:t xml:space="preserve"> a venda, por intermédio </w:t>
      </w:r>
      <w:r w:rsidR="00BF12F4" w:rsidRPr="00EB6F9C">
        <w:rPr>
          <w:rFonts w:ascii="Times New Roman" w:eastAsia="Times New Roman" w:hAnsi="Times New Roman" w:cs="Times New Roman"/>
          <w:sz w:val="20"/>
          <w:vertAlign w:val="superscript"/>
        </w:rPr>
        <w:t xml:space="preserve">de Leilão Público, para </w:t>
      </w:r>
      <w:r w:rsidR="00BF12F4" w:rsidRPr="007D5356">
        <w:rPr>
          <w:rFonts w:ascii="Times New Roman" w:eastAsia="Times New Roman" w:hAnsi="Times New Roman" w:cs="Times New Roman"/>
          <w:sz w:val="20"/>
          <w:vertAlign w:val="superscript"/>
        </w:rPr>
        <w:t xml:space="preserve">alienação de materiais inservíveis antieconômicos, irrecuperáveis, ociosos </w:t>
      </w:r>
      <w:r w:rsidR="007808CC" w:rsidRPr="007D5356">
        <w:rPr>
          <w:rFonts w:ascii="Times New Roman" w:eastAsia="Times New Roman" w:hAnsi="Times New Roman" w:cs="Times New Roman"/>
          <w:sz w:val="20"/>
          <w:vertAlign w:val="superscript"/>
        </w:rPr>
        <w:t>e</w:t>
      </w:r>
      <w:r w:rsidR="007808CC">
        <w:rPr>
          <w:rFonts w:ascii="Times New Roman" w:eastAsia="Times New Roman" w:hAnsi="Times New Roman" w:cs="Times New Roman"/>
          <w:sz w:val="20"/>
          <w:vertAlign w:val="superscript"/>
        </w:rPr>
        <w:t xml:space="preserve"> </w:t>
      </w:r>
      <w:r w:rsidR="007808CC" w:rsidRPr="007D5356">
        <w:rPr>
          <w:rFonts w:ascii="Times New Roman" w:eastAsia="Times New Roman" w:hAnsi="Times New Roman" w:cs="Times New Roman"/>
          <w:sz w:val="20"/>
          <w:vertAlign w:val="superscript"/>
        </w:rPr>
        <w:t>irrecuperáveis</w:t>
      </w:r>
      <w:r w:rsidR="00BF12F4" w:rsidRPr="007D5356">
        <w:rPr>
          <w:rFonts w:ascii="Times New Roman" w:eastAsia="Times New Roman" w:hAnsi="Times New Roman" w:cs="Times New Roman"/>
          <w:sz w:val="20"/>
          <w:vertAlign w:val="superscript"/>
        </w:rPr>
        <w:t>, rejeitos e s</w:t>
      </w:r>
      <w:r w:rsidR="00BF12F4" w:rsidRPr="00EB6F9C">
        <w:rPr>
          <w:rFonts w:ascii="Times New Roman" w:eastAsia="Times New Roman" w:hAnsi="Times New Roman" w:cs="Times New Roman"/>
          <w:sz w:val="20"/>
          <w:vertAlign w:val="superscript"/>
        </w:rPr>
        <w:t>ucatas de artefatos</w:t>
      </w:r>
      <w:r w:rsidR="00BF12F4">
        <w:rPr>
          <w:rFonts w:ascii="Times New Roman" w:eastAsia="Times New Roman" w:hAnsi="Times New Roman" w:cs="Times New Roman"/>
          <w:sz w:val="20"/>
          <w:vertAlign w:val="superscript"/>
        </w:rPr>
        <w:t xml:space="preserve"> e componentes em geral, tudo constante do estoque </w:t>
      </w:r>
      <w:r w:rsidR="00BF12F4" w:rsidRPr="00EB6F9C">
        <w:rPr>
          <w:rFonts w:ascii="Times New Roman" w:eastAsia="Times New Roman" w:hAnsi="Times New Roman" w:cs="Times New Roman"/>
          <w:sz w:val="20"/>
          <w:vertAlign w:val="superscript"/>
        </w:rPr>
        <w:t>da IM</w:t>
      </w:r>
      <w:r w:rsidR="00E1001B">
        <w:rPr>
          <w:rFonts w:ascii="Times New Roman" w:eastAsia="Times New Roman" w:hAnsi="Times New Roman" w:cs="Times New Roman"/>
          <w:sz w:val="20"/>
          <w:vertAlign w:val="superscript"/>
        </w:rPr>
        <w:t>BEL – Fábrica Presidente Vargas; e</w:t>
      </w:r>
    </w:p>
    <w:p w:rsidR="00E779AA" w:rsidRDefault="00E779AA" w:rsidP="00E779AA">
      <w:pPr>
        <w:spacing w:after="0" w:line="240" w:lineRule="auto"/>
        <w:jc w:val="both"/>
        <w:rPr>
          <w:rFonts w:ascii="Times New Roman" w:hAnsi="Times New Roman" w:cs="Times New Roman"/>
          <w:b/>
          <w:sz w:val="24"/>
          <w:szCs w:val="24"/>
        </w:rPr>
      </w:pPr>
      <w:r w:rsidRPr="00E779AA">
        <w:rPr>
          <w:rFonts w:ascii="Times New Roman" w:hAnsi="Times New Roman" w:cs="Times New Roman"/>
          <w:sz w:val="24"/>
          <w:szCs w:val="24"/>
        </w:rPr>
        <w:t>⁽</w:t>
      </w:r>
      <w:r w:rsidRPr="00E779AA">
        <w:rPr>
          <w:rFonts w:ascii="Calibri" w:hAnsi="Calibri" w:cs="Calibri"/>
          <w:sz w:val="24"/>
          <w:szCs w:val="24"/>
        </w:rPr>
        <w:t>²</w:t>
      </w:r>
      <w:r w:rsidRPr="006F4ED5">
        <w:rPr>
          <w:rFonts w:ascii="Times New Roman" w:hAnsi="Times New Roman" w:cs="Times New Roman"/>
          <w:sz w:val="24"/>
          <w:szCs w:val="24"/>
        </w:rPr>
        <w:t>⁾</w:t>
      </w:r>
      <w:r w:rsidRPr="00BF12F4">
        <w:rPr>
          <w:rFonts w:ascii="Times New Roman" w:eastAsia="Times New Roman" w:hAnsi="Times New Roman" w:cs="Times New Roman"/>
          <w:sz w:val="20"/>
          <w:vertAlign w:val="superscript"/>
        </w:rPr>
        <w:t xml:space="preserve"> </w:t>
      </w:r>
      <w:r w:rsidR="004C6DB9">
        <w:rPr>
          <w:rFonts w:ascii="Times New Roman" w:eastAsia="Times New Roman" w:hAnsi="Times New Roman" w:cs="Times New Roman"/>
          <w:sz w:val="20"/>
          <w:vertAlign w:val="superscript"/>
        </w:rPr>
        <w:t xml:space="preserve">Contém o valor de R$591 mil referente </w:t>
      </w:r>
      <w:r>
        <w:rPr>
          <w:rFonts w:ascii="Times New Roman" w:eastAsia="Times New Roman" w:hAnsi="Times New Roman" w:cs="Times New Roman"/>
          <w:sz w:val="20"/>
          <w:vertAlign w:val="superscript"/>
        </w:rPr>
        <w:t xml:space="preserve">à restituição de numerário </w:t>
      </w:r>
      <w:r w:rsidR="005758FF">
        <w:rPr>
          <w:rFonts w:ascii="Times New Roman" w:eastAsia="Times New Roman" w:hAnsi="Times New Roman" w:cs="Times New Roman"/>
          <w:sz w:val="20"/>
          <w:vertAlign w:val="superscript"/>
        </w:rPr>
        <w:t>da M</w:t>
      </w:r>
      <w:r>
        <w:rPr>
          <w:rFonts w:ascii="Times New Roman" w:eastAsia="Times New Roman" w:hAnsi="Times New Roman" w:cs="Times New Roman"/>
          <w:sz w:val="20"/>
          <w:vertAlign w:val="superscript"/>
        </w:rPr>
        <w:t>assa Falida do Banco Santos obtida por intermédio de GRU</w:t>
      </w:r>
      <w:r w:rsidR="004C6DB9">
        <w:rPr>
          <w:rFonts w:ascii="Times New Roman" w:eastAsia="Times New Roman" w:hAnsi="Times New Roman" w:cs="Times New Roman"/>
          <w:sz w:val="20"/>
          <w:vertAlign w:val="superscript"/>
        </w:rPr>
        <w:t xml:space="preserve"> proveniente do processo nº 0065208-49.2005.8.26-0100</w:t>
      </w:r>
      <w:r>
        <w:rPr>
          <w:rFonts w:ascii="Times New Roman" w:eastAsia="Times New Roman" w:hAnsi="Times New Roman" w:cs="Times New Roman"/>
          <w:sz w:val="20"/>
          <w:vertAlign w:val="superscript"/>
        </w:rPr>
        <w:t xml:space="preserve">. </w:t>
      </w:r>
      <w:r w:rsidR="005758FF">
        <w:rPr>
          <w:rFonts w:ascii="Times New Roman" w:eastAsia="Times New Roman" w:hAnsi="Times New Roman" w:cs="Times New Roman"/>
          <w:sz w:val="20"/>
          <w:vertAlign w:val="superscript"/>
        </w:rPr>
        <w:t xml:space="preserve">O processo </w:t>
      </w:r>
      <w:r w:rsidR="00E1001B">
        <w:rPr>
          <w:rFonts w:ascii="Times New Roman" w:eastAsia="Times New Roman" w:hAnsi="Times New Roman" w:cs="Times New Roman"/>
          <w:sz w:val="20"/>
          <w:vertAlign w:val="superscript"/>
        </w:rPr>
        <w:t>foi conduzido com base na Lei nº 11.101/2005 (Lei de</w:t>
      </w:r>
      <w:r w:rsidR="004C6DB9">
        <w:rPr>
          <w:rFonts w:ascii="Times New Roman" w:eastAsia="Times New Roman" w:hAnsi="Times New Roman" w:cs="Times New Roman"/>
          <w:sz w:val="20"/>
          <w:vertAlign w:val="superscript"/>
        </w:rPr>
        <w:t xml:space="preserve"> Falências e Recuperação Judicial</w:t>
      </w:r>
      <w:r w:rsidR="00E1001B">
        <w:rPr>
          <w:rFonts w:ascii="Times New Roman" w:eastAsia="Times New Roman" w:hAnsi="Times New Roman" w:cs="Times New Roman"/>
          <w:sz w:val="20"/>
          <w:vertAlign w:val="superscript"/>
        </w:rPr>
        <w:t>).</w:t>
      </w:r>
      <w:r w:rsidR="004C6DB9">
        <w:rPr>
          <w:rFonts w:ascii="Times New Roman" w:eastAsia="Times New Roman" w:hAnsi="Times New Roman" w:cs="Times New Roman"/>
          <w:sz w:val="20"/>
          <w:vertAlign w:val="superscript"/>
        </w:rPr>
        <w:t xml:space="preserve"> </w:t>
      </w:r>
      <w:r w:rsidR="00AA4B26">
        <w:rPr>
          <w:rFonts w:ascii="Times New Roman" w:eastAsia="Times New Roman" w:hAnsi="Times New Roman" w:cs="Times New Roman"/>
          <w:sz w:val="20"/>
          <w:vertAlign w:val="superscript"/>
        </w:rPr>
        <w:t>O prese</w:t>
      </w:r>
      <w:r w:rsidR="004C6DB9">
        <w:rPr>
          <w:rFonts w:ascii="Times New Roman" w:eastAsia="Times New Roman" w:hAnsi="Times New Roman" w:cs="Times New Roman"/>
          <w:sz w:val="20"/>
          <w:vertAlign w:val="superscript"/>
        </w:rPr>
        <w:t>nte direito da IMBEL refere-se ao fato gerador da</w:t>
      </w:r>
      <w:r w:rsidR="00AA4B26">
        <w:rPr>
          <w:rFonts w:ascii="Times New Roman" w:eastAsia="Times New Roman" w:hAnsi="Times New Roman" w:cs="Times New Roman"/>
          <w:sz w:val="20"/>
          <w:vertAlign w:val="superscript"/>
        </w:rPr>
        <w:t xml:space="preserve"> época de não dependência do Orçamento Federal da União (anterior a ano de 2008).</w:t>
      </w:r>
      <w:r w:rsidR="00E1001B">
        <w:rPr>
          <w:rFonts w:ascii="Times New Roman" w:eastAsia="Times New Roman" w:hAnsi="Times New Roman" w:cs="Times New Roman"/>
          <w:sz w:val="20"/>
          <w:vertAlign w:val="superscript"/>
        </w:rPr>
        <w:t xml:space="preserve"> </w:t>
      </w:r>
    </w:p>
    <w:p w:rsidR="00062FAA" w:rsidRDefault="004224A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38</w:t>
      </w:r>
      <w:r w:rsidR="00DD02BB" w:rsidRPr="00DD02BB">
        <w:rPr>
          <w:rFonts w:ascii="Times New Roman" w:hAnsi="Times New Roman" w:cs="Times New Roman"/>
          <w:b/>
          <w:sz w:val="24"/>
          <w:szCs w:val="24"/>
        </w:rPr>
        <w:t>. RECEITA ORÇAMENTÁRIA</w:t>
      </w:r>
    </w:p>
    <w:p w:rsidR="00E918DF" w:rsidRPr="00DF25B0" w:rsidRDefault="00421355"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F33B6E"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bookmarkStart w:id="47" w:name="_MON_1694266464"/>
    <w:bookmarkEnd w:id="47"/>
    <w:p w:rsidR="00393167" w:rsidRPr="009C69F3" w:rsidRDefault="00421355" w:rsidP="00AA6BF4">
      <w:pPr>
        <w:spacing w:after="0" w:line="240" w:lineRule="auto"/>
        <w:jc w:val="both"/>
        <w:rPr>
          <w:rFonts w:ascii="Times New Roman" w:eastAsia="Times New Roman" w:hAnsi="Times New Roman" w:cs="Times New Roman"/>
          <w:sz w:val="20"/>
          <w:vertAlign w:val="superscript"/>
        </w:rPr>
      </w:pPr>
      <w:r w:rsidRPr="004F5F32">
        <w:rPr>
          <w:rFonts w:ascii="Times New Roman" w:hAnsi="Times New Roman" w:cs="Times New Roman"/>
          <w:b/>
          <w:sz w:val="24"/>
          <w:szCs w:val="24"/>
        </w:rPr>
        <w:object w:dxaOrig="10083" w:dyaOrig="1541">
          <v:shape id="_x0000_i1068" type="#_x0000_t75" style="width:525.75pt;height:79.5pt" o:ole="">
            <v:imagedata r:id="rId105" o:title=""/>
          </v:shape>
          <o:OLEObject Type="Embed" ProgID="Excel.Sheet.12" ShapeID="_x0000_i1068" DrawAspect="Content" ObjectID="_1789297162" r:id="rId106"/>
        </w:object>
      </w:r>
      <w:proofErr w:type="gramStart"/>
      <w:r w:rsidR="00DD02BB" w:rsidRPr="009C69F3">
        <w:rPr>
          <w:rFonts w:ascii="Times New Roman" w:eastAsia="Times New Roman" w:hAnsi="Times New Roman" w:cs="Times New Roman"/>
          <w:sz w:val="20"/>
          <w:vertAlign w:val="superscript"/>
        </w:rPr>
        <w:t xml:space="preserve">(1) </w:t>
      </w:r>
      <w:r w:rsidR="007767F2">
        <w:rPr>
          <w:rFonts w:ascii="Times New Roman" w:eastAsia="Times New Roman" w:hAnsi="Times New Roman" w:cs="Times New Roman"/>
          <w:sz w:val="20"/>
          <w:vertAlign w:val="superscript"/>
        </w:rPr>
        <w:t>No</w:t>
      </w:r>
      <w:proofErr w:type="gramEnd"/>
      <w:r w:rsidR="007767F2">
        <w:rPr>
          <w:rFonts w:ascii="Times New Roman" w:eastAsia="Times New Roman" w:hAnsi="Times New Roman" w:cs="Times New Roman"/>
          <w:sz w:val="20"/>
          <w:vertAlign w:val="superscript"/>
        </w:rPr>
        <w:t xml:space="preserve"> segundo</w:t>
      </w:r>
      <w:r w:rsidR="006B6733">
        <w:rPr>
          <w:rFonts w:ascii="Times New Roman" w:eastAsia="Times New Roman" w:hAnsi="Times New Roman" w:cs="Times New Roman"/>
          <w:sz w:val="20"/>
          <w:vertAlign w:val="superscript"/>
        </w:rPr>
        <w:t xml:space="preserve"> trimestre de 2024 houve um redução</w:t>
      </w:r>
      <w:r w:rsidR="009C69F3" w:rsidRPr="009C69F3">
        <w:rPr>
          <w:rFonts w:ascii="Times New Roman" w:eastAsia="Times New Roman" w:hAnsi="Times New Roman" w:cs="Times New Roman"/>
          <w:sz w:val="20"/>
          <w:vertAlign w:val="superscript"/>
        </w:rPr>
        <w:t xml:space="preserve"> na proporção dos aportes da fonte Tesouro para pagamento de pe</w:t>
      </w:r>
      <w:r w:rsidR="006B6733">
        <w:rPr>
          <w:rFonts w:ascii="Times New Roman" w:eastAsia="Times New Roman" w:hAnsi="Times New Roman" w:cs="Times New Roman"/>
          <w:sz w:val="20"/>
          <w:vertAlign w:val="superscript"/>
        </w:rPr>
        <w:t>ssoal e b</w:t>
      </w:r>
      <w:r w:rsidR="007767F2">
        <w:rPr>
          <w:rFonts w:ascii="Times New Roman" w:eastAsia="Times New Roman" w:hAnsi="Times New Roman" w:cs="Times New Roman"/>
          <w:sz w:val="20"/>
          <w:vertAlign w:val="superscript"/>
        </w:rPr>
        <w:t>enefícios, sendo que no segundo</w:t>
      </w:r>
      <w:r w:rsidR="006B6733">
        <w:rPr>
          <w:rFonts w:ascii="Times New Roman" w:eastAsia="Times New Roman" w:hAnsi="Times New Roman" w:cs="Times New Roman"/>
          <w:sz w:val="20"/>
          <w:vertAlign w:val="superscript"/>
        </w:rPr>
        <w:t xml:space="preserve"> trimestre de 2023</w:t>
      </w:r>
      <w:r w:rsidR="009C69F3" w:rsidRPr="009C69F3">
        <w:rPr>
          <w:rFonts w:ascii="Times New Roman" w:eastAsia="Times New Roman" w:hAnsi="Times New Roman" w:cs="Times New Roman"/>
          <w:sz w:val="20"/>
          <w:vertAlign w:val="superscript"/>
        </w:rPr>
        <w:t xml:space="preserve"> a IMBEL utilizou uma proporção </w:t>
      </w:r>
      <w:r w:rsidR="006B6733">
        <w:rPr>
          <w:rFonts w:ascii="Times New Roman" w:eastAsia="Times New Roman" w:hAnsi="Times New Roman" w:cs="Times New Roman"/>
          <w:sz w:val="20"/>
          <w:vertAlign w:val="superscript"/>
        </w:rPr>
        <w:t xml:space="preserve">menor </w:t>
      </w:r>
      <w:r w:rsidR="009C69F3" w:rsidRPr="009C69F3">
        <w:rPr>
          <w:rFonts w:ascii="Times New Roman" w:eastAsia="Times New Roman" w:hAnsi="Times New Roman" w:cs="Times New Roman"/>
          <w:sz w:val="20"/>
          <w:vertAlign w:val="superscript"/>
        </w:rPr>
        <w:t xml:space="preserve">de recursos próprios para sanar a </w:t>
      </w:r>
      <w:r w:rsidR="009C69F3">
        <w:rPr>
          <w:rFonts w:ascii="Times New Roman" w:eastAsia="Times New Roman" w:hAnsi="Times New Roman" w:cs="Times New Roman"/>
          <w:sz w:val="20"/>
          <w:vertAlign w:val="superscript"/>
        </w:rPr>
        <w:t>obrigação.</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sidRPr="00DD02BB">
        <w:rPr>
          <w:rFonts w:ascii="Times New Roman" w:hAnsi="Times New Roman" w:cs="Times New Roman"/>
          <w:b/>
          <w:sz w:val="24"/>
          <w:szCs w:val="24"/>
        </w:rPr>
        <w:t>.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sidRPr="00DD02BB">
        <w:rPr>
          <w:rFonts w:ascii="Times New Roman" w:hAnsi="Times New Roman" w:cs="Times New Roman"/>
          <w:b/>
          <w:sz w:val="24"/>
          <w:szCs w:val="24"/>
        </w:rPr>
        <w:t>.1. Demonstração da Despesa de IR e CSLL</w:t>
      </w:r>
    </w:p>
    <w:p w:rsidR="00421355" w:rsidRPr="00DD02BB"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TabeladeGrade4-nfase3"/>
        <w:tblW w:w="5000" w:type="pct"/>
        <w:tblLook w:val="04A0" w:firstRow="1" w:lastRow="0" w:firstColumn="1" w:lastColumn="0" w:noHBand="0" w:noVBand="1"/>
      </w:tblPr>
      <w:tblGrid>
        <w:gridCol w:w="7037"/>
        <w:gridCol w:w="1797"/>
        <w:gridCol w:w="1797"/>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421355" w:rsidP="00057415">
            <w:pPr>
              <w:keepNext/>
              <w:pBdr>
                <w:top w:val="nil"/>
                <w:left w:val="nil"/>
                <w:bottom w:val="nil"/>
                <w:right w:val="nil"/>
                <w:between w:val="nil"/>
                <w:bar w:val="nil"/>
              </w:pBdr>
              <w:rPr>
                <w:rFonts w:ascii="Times New Roman" w:eastAsia="Arial" w:hAnsi="Times New Roman" w:cs="Times New Roman"/>
                <w:bCs w:val="0"/>
                <w:color w:val="000000"/>
                <w:bdr w:val="nil"/>
              </w:rPr>
            </w:pPr>
            <w:r>
              <w:rPr>
                <w:rFonts w:ascii="Times New Roman" w:eastAsia="Times New Roman" w:hAnsi="Times New Roman" w:cs="Times New Roman"/>
                <w:bCs w:val="0"/>
              </w:rPr>
              <w:t>Descrição</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6A6060" w:rsidRPr="00E10482" w:rsidRDefault="007D6686" w:rsidP="006A6060">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w:t>
            </w:r>
            <w:r w:rsidR="00617C0A">
              <w:rPr>
                <w:rFonts w:ascii="Times New Roman" w:eastAsia="Arial" w:hAnsi="Times New Roman" w:cs="Times New Roman"/>
                <w:bCs w:val="0"/>
                <w:bdr w:val="nil"/>
              </w:rPr>
              <w:t>/2024</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7D6686"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w:t>
            </w:r>
            <w:r w:rsidR="009B4AE2">
              <w:rPr>
                <w:rFonts w:ascii="Times New Roman" w:eastAsia="Arial" w:hAnsi="Times New Roman" w:cs="Times New Roman"/>
                <w:bCs w:val="0"/>
                <w:bdr w:val="nil"/>
              </w:rPr>
              <w:t>/2023</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D35CE2" w:rsidRDefault="00EB6A68" w:rsidP="00D35CE2">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(3.567)</w:t>
            </w:r>
          </w:p>
        </w:tc>
        <w:tc>
          <w:tcPr>
            <w:tcW w:w="845" w:type="pct"/>
            <w:tcBorders>
              <w:top w:val="nil"/>
            </w:tcBorders>
          </w:tcPr>
          <w:p w:rsidR="00DD02BB" w:rsidRPr="003C51AA" w:rsidRDefault="003C51AA"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3C51AA">
              <w:rPr>
                <w:rFonts w:ascii="Times New Roman" w:eastAsia="Arial" w:hAnsi="Times New Roman" w:cs="Times New Roman"/>
                <w:bCs/>
                <w:bdr w:val="nil"/>
              </w:rPr>
              <w:t xml:space="preserve">           (1.205</w:t>
            </w:r>
            <w:r w:rsidR="006A6060" w:rsidRPr="003C51AA">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D35CE2" w:rsidRDefault="00EB6A68" w:rsidP="00D35CE2">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(3.567)</w:t>
            </w:r>
          </w:p>
        </w:tc>
        <w:tc>
          <w:tcPr>
            <w:tcW w:w="845" w:type="pct"/>
          </w:tcPr>
          <w:p w:rsidR="00DD02BB" w:rsidRPr="003C51AA"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3C51AA">
              <w:rPr>
                <w:rFonts w:ascii="Times New Roman" w:eastAsia="Arial" w:hAnsi="Times New Roman" w:cs="Times New Roman"/>
                <w:bdr w:val="nil"/>
              </w:rPr>
              <w:t xml:space="preserve">       </w:t>
            </w:r>
            <w:r w:rsidR="003C51AA" w:rsidRPr="003C51AA">
              <w:rPr>
                <w:rFonts w:ascii="Times New Roman" w:eastAsia="Arial" w:hAnsi="Times New Roman" w:cs="Times New Roman"/>
                <w:bdr w:val="nil"/>
              </w:rPr>
              <w:t>(1.205</w:t>
            </w:r>
            <w:r w:rsidR="006A6060" w:rsidRPr="003C51AA">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D35CE2" w:rsidRDefault="00DD02BB" w:rsidP="00D35CE2">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D35CE2">
              <w:rPr>
                <w:rFonts w:ascii="Times New Roman" w:eastAsia="Arial" w:hAnsi="Times New Roman" w:cs="Times New Roman"/>
                <w:bCs/>
                <w:bdr w:val="nil"/>
              </w:rPr>
              <w:t>-</w:t>
            </w:r>
          </w:p>
        </w:tc>
        <w:tc>
          <w:tcPr>
            <w:tcW w:w="845" w:type="pct"/>
            <w:noWrap/>
          </w:tcPr>
          <w:p w:rsidR="00DD02BB" w:rsidRPr="003C51AA"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3C51AA">
              <w:rPr>
                <w:rFonts w:ascii="Times New Roman" w:eastAsia="Arial" w:hAnsi="Times New Roman" w:cs="Times New Roman"/>
                <w:bCs/>
                <w:bdr w:val="nil"/>
              </w:rPr>
              <w:t xml:space="preserve">       </w:t>
            </w:r>
            <w:r w:rsidR="006345B5" w:rsidRPr="003C51AA">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D35CE2" w:rsidRDefault="00DD02BB" w:rsidP="00D35CE2">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sidRPr="00D35CE2">
              <w:rPr>
                <w:rFonts w:ascii="Times New Roman" w:eastAsia="Arial" w:hAnsi="Times New Roman" w:cs="Times New Roman"/>
                <w:bCs/>
                <w:bdr w:val="nil"/>
              </w:rPr>
              <w:t>-</w:t>
            </w:r>
          </w:p>
        </w:tc>
        <w:tc>
          <w:tcPr>
            <w:tcW w:w="845" w:type="pct"/>
            <w:noWrap/>
          </w:tcPr>
          <w:p w:rsidR="00DD02BB" w:rsidRPr="003C51AA"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sidRPr="003C51AA">
              <w:rPr>
                <w:rFonts w:ascii="Times New Roman" w:eastAsia="Arial" w:hAnsi="Times New Roman" w:cs="Times New Roman"/>
                <w:bCs/>
                <w:bdr w:val="nil"/>
              </w:rPr>
              <w:t xml:space="preserve">       </w:t>
            </w:r>
            <w:r w:rsidR="006345B5" w:rsidRPr="003C51AA">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D35CE2" w:rsidRDefault="00EB6A68" w:rsidP="00D35CE2">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(3.567)</w:t>
            </w:r>
          </w:p>
        </w:tc>
        <w:tc>
          <w:tcPr>
            <w:tcW w:w="845" w:type="pct"/>
            <w:noWrap/>
          </w:tcPr>
          <w:p w:rsidR="00DD02BB" w:rsidRPr="003C51AA"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sidRPr="003C51AA">
              <w:rPr>
                <w:rFonts w:ascii="Times New Roman" w:eastAsia="Arial" w:hAnsi="Times New Roman" w:cs="Times New Roman"/>
                <w:b/>
                <w:bdr w:val="nil"/>
              </w:rPr>
              <w:t xml:space="preserve">       </w:t>
            </w:r>
            <w:r w:rsidR="003C51AA" w:rsidRPr="003C51AA">
              <w:rPr>
                <w:rFonts w:ascii="Times New Roman" w:eastAsia="Arial" w:hAnsi="Times New Roman" w:cs="Times New Roman"/>
                <w:b/>
                <w:bdr w:val="nil"/>
              </w:rPr>
              <w:t>(1.205</w:t>
            </w:r>
            <w:r w:rsidR="006A6060" w:rsidRPr="003C51AA">
              <w:rPr>
                <w:rFonts w:ascii="Times New Roman" w:eastAsia="Arial" w:hAnsi="Times New Roman" w:cs="Times New Roman"/>
                <w:b/>
                <w:bdr w:val="nil"/>
              </w:rPr>
              <w:t>)</w:t>
            </w:r>
          </w:p>
        </w:tc>
      </w:tr>
    </w:tbl>
    <w:p w:rsidR="00CC347A" w:rsidRDefault="00CC347A" w:rsidP="002035D4">
      <w:pPr>
        <w:spacing w:after="0" w:line="240" w:lineRule="auto"/>
        <w:jc w:val="both"/>
        <w:rPr>
          <w:rFonts w:ascii="Times New Roman" w:hAnsi="Times New Roman" w:cs="Times New Roman"/>
          <w:b/>
          <w:sz w:val="24"/>
          <w:szCs w:val="24"/>
        </w:rPr>
      </w:pPr>
    </w:p>
    <w:p w:rsidR="00421355" w:rsidRDefault="00421355" w:rsidP="002035D4">
      <w:pPr>
        <w:spacing w:after="0" w:line="240" w:lineRule="auto"/>
        <w:jc w:val="both"/>
        <w:rPr>
          <w:rFonts w:ascii="Times New Roman" w:hAnsi="Times New Roman" w:cs="Times New Roman"/>
          <w:b/>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Pr>
          <w:rFonts w:ascii="Times New Roman" w:hAnsi="Times New Roman" w:cs="Times New Roman"/>
          <w:b/>
          <w:sz w:val="24"/>
          <w:szCs w:val="24"/>
        </w:rPr>
        <w:t xml:space="preserve">.2. </w:t>
      </w:r>
      <w:r w:rsidR="00DD02BB" w:rsidRPr="00DD02BB">
        <w:rPr>
          <w:rFonts w:ascii="Times New Roman" w:hAnsi="Times New Roman" w:cs="Times New Roman"/>
          <w:b/>
          <w:sz w:val="24"/>
          <w:szCs w:val="24"/>
        </w:rPr>
        <w:t>Conciliação dos encargos com IR e CSLL</w:t>
      </w:r>
    </w:p>
    <w:p w:rsidR="00421355" w:rsidRPr="00DF25B0" w:rsidRDefault="00421355"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8F4F73">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TabeladeGrade4-nfase3"/>
        <w:tblW w:w="5000" w:type="pct"/>
        <w:tblLook w:val="0420" w:firstRow="1" w:lastRow="0" w:firstColumn="0" w:lastColumn="0" w:noHBand="0" w:noVBand="1"/>
      </w:tblPr>
      <w:tblGrid>
        <w:gridCol w:w="7050"/>
        <w:gridCol w:w="1727"/>
        <w:gridCol w:w="1844"/>
      </w:tblGrid>
      <w:tr w:rsidR="00E132ED" w:rsidRPr="00DD02BB" w:rsidTr="00874068">
        <w:trPr>
          <w:cnfStyle w:val="100000000000" w:firstRow="1" w:lastRow="0" w:firstColumn="0" w:lastColumn="0" w:oddVBand="0" w:evenVBand="0" w:oddHBand="0" w:evenHBand="0" w:firstRowFirstColumn="0" w:firstRowLastColumn="0" w:lastRowFirstColumn="0" w:lastRowLastColumn="0"/>
          <w:trHeight w:val="318"/>
        </w:trPr>
        <w:tc>
          <w:tcPr>
            <w:tcW w:w="3319" w:type="pct"/>
            <w:shd w:val="clear" w:color="auto" w:fill="4F6228" w:themeFill="accent3" w:themeFillShade="80"/>
          </w:tcPr>
          <w:p w:rsidR="00E132ED" w:rsidRPr="00B1507A" w:rsidRDefault="00421355" w:rsidP="00E132ED">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13" w:type="pct"/>
            <w:shd w:val="clear" w:color="auto" w:fill="4F6228" w:themeFill="accent3" w:themeFillShade="80"/>
          </w:tcPr>
          <w:p w:rsidR="00E132ED" w:rsidRPr="00B1507A" w:rsidRDefault="007D6686" w:rsidP="00453900">
            <w:pPr>
              <w:tabs>
                <w:tab w:val="center" w:pos="938"/>
                <w:tab w:val="right" w:pos="1877"/>
              </w:tabs>
              <w:rPr>
                <w:rFonts w:ascii="Times New Roman" w:eastAsia="Times New Roman" w:hAnsi="Times New Roman" w:cs="Times New Roman"/>
                <w:bCs w:val="0"/>
              </w:rPr>
            </w:pPr>
            <w:r>
              <w:rPr>
                <w:rFonts w:ascii="Times New Roman" w:eastAsia="Times New Roman" w:hAnsi="Times New Roman" w:cs="Times New Roman"/>
                <w:bCs w:val="0"/>
              </w:rPr>
              <w:tab/>
              <w:t>30/06</w:t>
            </w:r>
            <w:r w:rsidR="00FD52DE">
              <w:rPr>
                <w:rFonts w:ascii="Times New Roman" w:eastAsia="Times New Roman" w:hAnsi="Times New Roman" w:cs="Times New Roman"/>
                <w:bCs w:val="0"/>
              </w:rPr>
              <w:t>/2024</w:t>
            </w:r>
          </w:p>
        </w:tc>
        <w:tc>
          <w:tcPr>
            <w:tcW w:w="868" w:type="pct"/>
            <w:shd w:val="clear" w:color="auto" w:fill="4F6228" w:themeFill="accent3" w:themeFillShade="80"/>
          </w:tcPr>
          <w:p w:rsidR="00E132ED" w:rsidRPr="00B1507A" w:rsidRDefault="007D6686"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30/06/2023</w:t>
            </w:r>
          </w:p>
        </w:tc>
      </w:tr>
      <w:tr w:rsidR="00E132ED" w:rsidRPr="00D35CE2" w:rsidTr="00874068">
        <w:trPr>
          <w:cnfStyle w:val="000000100000" w:firstRow="0" w:lastRow="0" w:firstColumn="0" w:lastColumn="0" w:oddVBand="0" w:evenVBand="0" w:oddHBand="1" w:evenHBand="0" w:firstRowFirstColumn="0" w:firstRowLastColumn="0" w:lastRowFirstColumn="0" w:lastRowLastColumn="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Resultado antes dos tributos</w:t>
            </w:r>
          </w:p>
        </w:tc>
        <w:tc>
          <w:tcPr>
            <w:tcW w:w="813" w:type="pct"/>
          </w:tcPr>
          <w:p w:rsidR="00E132ED" w:rsidRPr="00C2716D" w:rsidRDefault="00C2716D" w:rsidP="00C2716D">
            <w:pPr>
              <w:keepNext/>
              <w:pBdr>
                <w:top w:val="nil"/>
                <w:left w:val="nil"/>
                <w:bottom w:val="nil"/>
                <w:right w:val="nil"/>
                <w:between w:val="nil"/>
                <w:bar w:val="nil"/>
              </w:pBdr>
              <w:jc w:val="right"/>
              <w:rPr>
                <w:rFonts w:ascii="Times New Roman" w:eastAsia="Arial" w:hAnsi="Times New Roman" w:cs="Times New Roman"/>
                <w:b/>
                <w:bCs/>
                <w:bdr w:val="nil"/>
              </w:rPr>
            </w:pPr>
            <w:r w:rsidRPr="00C2716D">
              <w:rPr>
                <w:rFonts w:ascii="Times New Roman" w:eastAsia="Times New Roman" w:hAnsi="Times New Roman" w:cs="Times New Roman"/>
                <w:b/>
                <w:bCs/>
              </w:rPr>
              <w:t xml:space="preserve">             20.548</w:t>
            </w:r>
          </w:p>
        </w:tc>
        <w:tc>
          <w:tcPr>
            <w:tcW w:w="868" w:type="pct"/>
          </w:tcPr>
          <w:p w:rsidR="00E132ED" w:rsidRPr="003C51AA" w:rsidRDefault="00C2716D" w:rsidP="00874068">
            <w:pPr>
              <w:keepNext/>
              <w:pBdr>
                <w:top w:val="nil"/>
                <w:left w:val="nil"/>
                <w:bottom w:val="nil"/>
                <w:right w:val="nil"/>
                <w:between w:val="nil"/>
                <w:bar w:val="nil"/>
              </w:pBdr>
              <w:jc w:val="right"/>
              <w:rPr>
                <w:rFonts w:ascii="Times New Roman" w:eastAsia="Arial" w:hAnsi="Times New Roman" w:cs="Times New Roman"/>
                <w:b/>
                <w:bCs/>
                <w:bdr w:val="nil"/>
              </w:rPr>
            </w:pPr>
            <w:r>
              <w:rPr>
                <w:rFonts w:ascii="Times New Roman" w:eastAsia="Times New Roman" w:hAnsi="Times New Roman" w:cs="Times New Roman"/>
                <w:b/>
                <w:bCs/>
              </w:rPr>
              <w:t xml:space="preserve">   10.405</w:t>
            </w:r>
          </w:p>
        </w:tc>
      </w:tr>
      <w:tr w:rsidR="00E132ED" w:rsidRPr="00D35CE2" w:rsidTr="00874068">
        <w:trPr>
          <w:trHeight w:val="344"/>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Encargo total do IR (25%) e da CSLL (9%)</w:t>
            </w:r>
          </w:p>
        </w:tc>
        <w:tc>
          <w:tcPr>
            <w:tcW w:w="813" w:type="pct"/>
          </w:tcPr>
          <w:p w:rsidR="00E132ED" w:rsidRPr="00C2716D" w:rsidRDefault="00C2716D" w:rsidP="00C2716D">
            <w:pPr>
              <w:keepNext/>
              <w:pBdr>
                <w:top w:val="nil"/>
                <w:left w:val="nil"/>
                <w:bottom w:val="nil"/>
                <w:right w:val="nil"/>
                <w:between w:val="nil"/>
                <w:bar w:val="nil"/>
              </w:pBdr>
              <w:jc w:val="right"/>
              <w:rPr>
                <w:rFonts w:ascii="Times New Roman" w:eastAsia="Arial" w:hAnsi="Times New Roman" w:cs="Times New Roman"/>
                <w:bdr w:val="nil"/>
              </w:rPr>
            </w:pPr>
            <w:r w:rsidRPr="00C2716D">
              <w:rPr>
                <w:rFonts w:ascii="Times New Roman" w:eastAsia="Arial" w:hAnsi="Times New Roman" w:cs="Times New Roman"/>
                <w:bdr w:val="nil"/>
              </w:rPr>
              <w:t xml:space="preserve">               (3.567)</w:t>
            </w:r>
          </w:p>
        </w:tc>
        <w:tc>
          <w:tcPr>
            <w:tcW w:w="868" w:type="pct"/>
          </w:tcPr>
          <w:p w:rsidR="00E132ED" w:rsidRPr="003C51AA" w:rsidRDefault="00C2716D" w:rsidP="00FD52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 xml:space="preserve">          (1.205)</w:t>
            </w:r>
          </w:p>
        </w:tc>
      </w:tr>
      <w:tr w:rsidR="00E132ED" w:rsidRPr="00D35CE2" w:rsidTr="00874068">
        <w:trPr>
          <w:cnfStyle w:val="000000100000" w:firstRow="0" w:lastRow="0" w:firstColumn="0" w:lastColumn="0" w:oddVBand="0" w:evenVBand="0" w:oddHBand="1" w:evenHBand="0" w:firstRowFirstColumn="0" w:firstRowLastColumn="0" w:lastRowFirstColumn="0" w:lastRowLastColumn="0"/>
          <w:trHeight w:val="95"/>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diferenças temporárias</w:t>
            </w:r>
          </w:p>
        </w:tc>
        <w:tc>
          <w:tcPr>
            <w:tcW w:w="813" w:type="pct"/>
            <w:noWrap/>
          </w:tcPr>
          <w:p w:rsidR="00E132ED" w:rsidRPr="007D6686" w:rsidRDefault="00E132ED" w:rsidP="00D35CE2">
            <w:pPr>
              <w:keepNext/>
              <w:pBdr>
                <w:top w:val="nil"/>
                <w:left w:val="nil"/>
                <w:bottom w:val="nil"/>
                <w:right w:val="nil"/>
                <w:between w:val="nil"/>
                <w:bar w:val="nil"/>
              </w:pBdr>
              <w:jc w:val="center"/>
              <w:rPr>
                <w:rFonts w:ascii="Times New Roman" w:eastAsia="Arial" w:hAnsi="Times New Roman" w:cs="Times New Roman"/>
                <w:bCs/>
                <w:color w:val="FF0000"/>
                <w:bdr w:val="nil"/>
              </w:rPr>
            </w:pPr>
          </w:p>
        </w:tc>
        <w:tc>
          <w:tcPr>
            <w:tcW w:w="868" w:type="pct"/>
            <w:noWrap/>
          </w:tcPr>
          <w:p w:rsidR="00E132ED" w:rsidRPr="003C51AA" w:rsidRDefault="00C2716D" w:rsidP="00874068">
            <w:pPr>
              <w:keepNext/>
              <w:pBdr>
                <w:top w:val="nil"/>
                <w:left w:val="nil"/>
                <w:bottom w:val="nil"/>
                <w:right w:val="nil"/>
                <w:between w:val="nil"/>
                <w:bar w:val="nil"/>
              </w:pBdr>
              <w:jc w:val="right"/>
              <w:rPr>
                <w:rFonts w:ascii="Times New Roman" w:eastAsia="Arial" w:hAnsi="Times New Roman" w:cs="Times New Roman"/>
                <w:bCs/>
                <w:bdr w:val="nil"/>
              </w:rPr>
            </w:pPr>
            <w:r>
              <w:rPr>
                <w:rFonts w:ascii="Times New Roman" w:eastAsia="Arial" w:hAnsi="Times New Roman" w:cs="Times New Roman"/>
                <w:bCs/>
                <w:bdr w:val="nil"/>
              </w:rPr>
              <w:t xml:space="preserve">          -</w:t>
            </w:r>
          </w:p>
        </w:tc>
      </w:tr>
      <w:tr w:rsidR="00E132ED" w:rsidRPr="00D35CE2" w:rsidTr="00874068">
        <w:trPr>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déficit fiscal e base negativa de CSLL</w:t>
            </w:r>
          </w:p>
        </w:tc>
        <w:tc>
          <w:tcPr>
            <w:tcW w:w="813" w:type="pct"/>
            <w:noWrap/>
          </w:tcPr>
          <w:p w:rsidR="00E132ED" w:rsidRPr="00C2716D" w:rsidRDefault="00D35CE2" w:rsidP="00D35CE2">
            <w:pPr>
              <w:keepNext/>
              <w:pBdr>
                <w:top w:val="nil"/>
                <w:left w:val="nil"/>
                <w:bottom w:val="nil"/>
                <w:right w:val="nil"/>
                <w:between w:val="nil"/>
                <w:bar w:val="nil"/>
              </w:pBdr>
              <w:jc w:val="center"/>
              <w:rPr>
                <w:rFonts w:ascii="Times New Roman" w:eastAsia="Arial" w:hAnsi="Times New Roman" w:cs="Times New Roman"/>
                <w:bCs/>
                <w:bdr w:val="nil"/>
              </w:rPr>
            </w:pPr>
            <w:r w:rsidRPr="00C2716D">
              <w:rPr>
                <w:rFonts w:ascii="Times New Roman" w:eastAsia="Arial" w:hAnsi="Times New Roman" w:cs="Times New Roman"/>
                <w:bCs/>
                <w:bdr w:val="nil"/>
              </w:rPr>
              <w:t>-</w:t>
            </w:r>
          </w:p>
        </w:tc>
        <w:tc>
          <w:tcPr>
            <w:tcW w:w="868" w:type="pct"/>
            <w:noWrap/>
          </w:tcPr>
          <w:p w:rsidR="00E132ED" w:rsidRPr="003C51AA"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3C51AA">
              <w:rPr>
                <w:rFonts w:ascii="Times New Roman" w:eastAsia="Arial" w:hAnsi="Times New Roman" w:cs="Times New Roman"/>
                <w:bCs/>
                <w:bdr w:val="nil"/>
              </w:rPr>
              <w:t xml:space="preserve">           </w:t>
            </w:r>
            <w:r w:rsidR="00FD52DE" w:rsidRPr="003C51AA">
              <w:rPr>
                <w:rFonts w:ascii="Times New Roman" w:eastAsia="Arial" w:hAnsi="Times New Roman" w:cs="Times New Roman"/>
                <w:bCs/>
                <w:bdr w:val="nil"/>
              </w:rPr>
              <w:t>-</w:t>
            </w:r>
          </w:p>
        </w:tc>
      </w:tr>
      <w:tr w:rsidR="00E132ED" w:rsidRPr="00D35CE2" w:rsidTr="00874068">
        <w:trPr>
          <w:cnfStyle w:val="000000100000" w:firstRow="0" w:lastRow="0" w:firstColumn="0" w:lastColumn="0" w:oddVBand="0" w:evenVBand="0" w:oddHBand="1" w:evenHBand="0" w:firstRowFirstColumn="0" w:firstRowLastColumn="0" w:lastRowFirstColumn="0" w:lastRowLastColumn="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Demais</w:t>
            </w:r>
          </w:p>
        </w:tc>
        <w:tc>
          <w:tcPr>
            <w:tcW w:w="813" w:type="pct"/>
            <w:noWrap/>
          </w:tcPr>
          <w:p w:rsidR="00E132ED" w:rsidRPr="00C2716D" w:rsidRDefault="00E132ED" w:rsidP="00D35CE2">
            <w:pPr>
              <w:keepNext/>
              <w:pBdr>
                <w:top w:val="nil"/>
                <w:left w:val="nil"/>
                <w:bottom w:val="nil"/>
                <w:right w:val="nil"/>
                <w:between w:val="nil"/>
                <w:bar w:val="nil"/>
              </w:pBdr>
              <w:jc w:val="center"/>
              <w:rPr>
                <w:rFonts w:ascii="Times New Roman" w:eastAsia="Arial" w:hAnsi="Times New Roman" w:cs="Times New Roman"/>
                <w:bCs/>
                <w:bdr w:val="nil"/>
              </w:rPr>
            </w:pPr>
            <w:r w:rsidRPr="00C2716D">
              <w:rPr>
                <w:rFonts w:ascii="Times New Roman" w:eastAsia="Arial" w:hAnsi="Times New Roman" w:cs="Times New Roman"/>
                <w:bCs/>
                <w:bdr w:val="nil"/>
              </w:rPr>
              <w:t>-</w:t>
            </w:r>
          </w:p>
        </w:tc>
        <w:tc>
          <w:tcPr>
            <w:tcW w:w="868" w:type="pct"/>
            <w:noWrap/>
          </w:tcPr>
          <w:p w:rsidR="00E132ED" w:rsidRPr="003C51AA"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3C51AA">
              <w:rPr>
                <w:rFonts w:ascii="Times New Roman" w:eastAsia="Arial" w:hAnsi="Times New Roman" w:cs="Times New Roman"/>
                <w:bCs/>
                <w:bdr w:val="nil"/>
              </w:rPr>
              <w:t xml:space="preserve">           -</w:t>
            </w:r>
          </w:p>
        </w:tc>
      </w:tr>
      <w:tr w:rsidR="00E132ED" w:rsidRPr="00D35CE2" w:rsidTr="00874068">
        <w:trPr>
          <w:trHeight w:val="21"/>
        </w:trPr>
        <w:tc>
          <w:tcPr>
            <w:tcW w:w="3319" w:type="pct"/>
            <w:shd w:val="clear" w:color="auto" w:fill="FFFFFF" w:themeFill="background1"/>
          </w:tcPr>
          <w:p w:rsidR="00E132ED" w:rsidRPr="00D35CE2"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bdr w:val="nil"/>
              </w:rPr>
            </w:pPr>
            <w:r w:rsidRPr="00D35CE2">
              <w:rPr>
                <w:rFonts w:ascii="Times New Roman" w:eastAsia="Arial" w:hAnsi="Times New Roman" w:cs="Times New Roman"/>
                <w:b/>
                <w:bdr w:val="nil"/>
              </w:rPr>
              <w:t>Total</w:t>
            </w:r>
          </w:p>
        </w:tc>
        <w:tc>
          <w:tcPr>
            <w:tcW w:w="813" w:type="pct"/>
            <w:shd w:val="clear" w:color="auto" w:fill="FFFFFF" w:themeFill="background1"/>
            <w:noWrap/>
          </w:tcPr>
          <w:p w:rsidR="00E132ED" w:rsidRPr="00C2716D" w:rsidRDefault="00C2716D" w:rsidP="00C2716D">
            <w:pPr>
              <w:keepNext/>
              <w:pBdr>
                <w:top w:val="nil"/>
                <w:left w:val="nil"/>
                <w:bottom w:val="nil"/>
                <w:right w:val="nil"/>
                <w:between w:val="nil"/>
                <w:bar w:val="nil"/>
              </w:pBdr>
              <w:jc w:val="right"/>
              <w:rPr>
                <w:rFonts w:ascii="Times New Roman" w:eastAsia="Arial" w:hAnsi="Times New Roman" w:cs="Times New Roman"/>
                <w:b/>
                <w:color w:val="FF0000"/>
                <w:bdr w:val="nil"/>
              </w:rPr>
            </w:pPr>
            <w:r w:rsidRPr="00C2716D">
              <w:rPr>
                <w:rFonts w:ascii="Times New Roman" w:eastAsia="Arial" w:hAnsi="Times New Roman" w:cs="Times New Roman"/>
                <w:b/>
                <w:bdr w:val="nil"/>
              </w:rPr>
              <w:t>16.981</w:t>
            </w:r>
          </w:p>
        </w:tc>
        <w:tc>
          <w:tcPr>
            <w:tcW w:w="868" w:type="pct"/>
            <w:shd w:val="clear" w:color="auto" w:fill="FFFFFF" w:themeFill="background1"/>
            <w:noWrap/>
          </w:tcPr>
          <w:p w:rsidR="00E132ED" w:rsidRPr="00C2716D" w:rsidRDefault="00E132ED" w:rsidP="00874068">
            <w:pPr>
              <w:keepNext/>
              <w:pBdr>
                <w:top w:val="nil"/>
                <w:left w:val="nil"/>
                <w:bottom w:val="nil"/>
                <w:right w:val="nil"/>
                <w:between w:val="nil"/>
                <w:bar w:val="nil"/>
              </w:pBdr>
              <w:jc w:val="right"/>
              <w:rPr>
                <w:rFonts w:ascii="Times New Roman" w:eastAsia="Arial" w:hAnsi="Times New Roman" w:cs="Times New Roman"/>
                <w:b/>
                <w:bdr w:val="nil"/>
              </w:rPr>
            </w:pPr>
            <w:r w:rsidRPr="00C2716D">
              <w:rPr>
                <w:rFonts w:ascii="Times New Roman" w:eastAsia="Arial" w:hAnsi="Times New Roman" w:cs="Times New Roman"/>
                <w:b/>
                <w:bdr w:val="nil"/>
              </w:rPr>
              <w:t xml:space="preserve">           </w:t>
            </w:r>
            <w:r w:rsidR="00C2716D" w:rsidRPr="00C2716D">
              <w:rPr>
                <w:rFonts w:ascii="Times New Roman" w:eastAsia="Arial" w:hAnsi="Times New Roman" w:cs="Times New Roman"/>
                <w:b/>
                <w:bdr w:val="nil"/>
              </w:rPr>
              <w:t>9.200</w:t>
            </w:r>
          </w:p>
        </w:tc>
      </w:tr>
    </w:tbl>
    <w:p w:rsidR="009B18FE" w:rsidRDefault="009B18FE"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666BA">
        <w:rPr>
          <w:rFonts w:ascii="Times New Roman" w:hAnsi="Times New Roman" w:cs="Times New Roman"/>
          <w:b/>
          <w:sz w:val="24"/>
          <w:szCs w:val="24"/>
        </w:rPr>
        <w:t>. REMUNERAÇÃO DOS DIRIGENTES,</w:t>
      </w:r>
      <w:r w:rsidR="00DD02BB" w:rsidRPr="00DD02BB">
        <w:rPr>
          <w:rFonts w:ascii="Times New Roman" w:hAnsi="Times New Roman" w:cs="Times New Roman"/>
          <w:b/>
          <w:sz w:val="24"/>
          <w:szCs w:val="24"/>
        </w:rPr>
        <w:t xml:space="preserve"> EMPREGADOS</w:t>
      </w:r>
      <w:r w:rsidR="00D666BA">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4B5FD6">
        <w:rPr>
          <w:rFonts w:ascii="Times New Roman" w:hAnsi="Times New Roman" w:cs="Times New Roman"/>
          <w:sz w:val="24"/>
          <w:szCs w:val="24"/>
        </w:rPr>
        <w:t xml:space="preserve"> Empresa no mês de junho</w:t>
      </w:r>
      <w:r w:rsidR="00FD52DE">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3D522F" w:rsidRDefault="003D522F" w:rsidP="00DD02BB">
      <w:pPr>
        <w:spacing w:after="0" w:line="240" w:lineRule="auto"/>
        <w:jc w:val="both"/>
        <w:rPr>
          <w:rFonts w:ascii="Times New Roman" w:hAnsi="Times New Roman" w:cs="Times New Roman"/>
          <w:b/>
          <w:sz w:val="24"/>
          <w:szCs w:val="24"/>
        </w:rPr>
      </w:pPr>
    </w:p>
    <w:p w:rsid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.1</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Maior e menor remuneração</w:t>
      </w:r>
    </w:p>
    <w:p w:rsidR="008472E9" w:rsidRPr="00DF25B0" w:rsidRDefault="008472E9" w:rsidP="00DD02BB">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TabeladeGrade4-nfase3"/>
        <w:tblW w:w="5000" w:type="pct"/>
        <w:tblLook w:val="04A0" w:firstRow="1" w:lastRow="0" w:firstColumn="1" w:lastColumn="0" w:noHBand="0" w:noVBand="1"/>
      </w:tblPr>
      <w:tblGrid>
        <w:gridCol w:w="7027"/>
        <w:gridCol w:w="1811"/>
        <w:gridCol w:w="1793"/>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7D6686"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30.06</w:t>
            </w:r>
            <w:r w:rsidR="00FD52DE">
              <w:rPr>
                <w:rFonts w:ascii="Times New Roman" w:eastAsia="Arial" w:hAnsi="Times New Roman" w:cs="Times New Roman"/>
                <w:bdr w:val="nil"/>
              </w:rPr>
              <w:t>.2024</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A255CB"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30.12</w:t>
            </w:r>
            <w:r w:rsidR="00FD52DE">
              <w:rPr>
                <w:rFonts w:ascii="Times New Roman" w:eastAsia="Arial" w:hAnsi="Times New Roman" w:cs="Times New Roman"/>
                <w:bdr w:val="nil"/>
              </w:rPr>
              <w:t>.2023</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BF12F4"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Menor salário</w:t>
            </w:r>
          </w:p>
        </w:tc>
        <w:tc>
          <w:tcPr>
            <w:tcW w:w="846" w:type="pct"/>
            <w:noWrap/>
          </w:tcPr>
          <w:p w:rsidR="00DD02BB" w:rsidRPr="0041479B" w:rsidRDefault="0041479B" w:rsidP="002D433B">
            <w:pPr>
              <w:keepNext/>
              <w:pBdr>
                <w:top w:val="nil"/>
                <w:left w:val="nil"/>
                <w:bottom w:val="nil"/>
                <w:right w:val="nil"/>
                <w:between w:val="nil"/>
                <w:bar w:val="nil"/>
              </w:pBdr>
              <w:tabs>
                <w:tab w:val="center" w:pos="777"/>
                <w:tab w:val="right" w:pos="1555"/>
              </w:tab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ab/>
              <w:t xml:space="preserve">               1.480,84</w:t>
            </w:r>
          </w:p>
        </w:tc>
        <w:tc>
          <w:tcPr>
            <w:tcW w:w="846" w:type="pct"/>
            <w:noWrap/>
          </w:tcPr>
          <w:p w:rsidR="00DD02BB" w:rsidRPr="00A255CB" w:rsidRDefault="00FD52DE"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1.499.10</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Maior salário</w:t>
            </w:r>
          </w:p>
        </w:tc>
        <w:tc>
          <w:tcPr>
            <w:tcW w:w="846" w:type="pct"/>
            <w:noWrap/>
          </w:tcPr>
          <w:p w:rsidR="00DD02BB" w:rsidRPr="0041479B" w:rsidRDefault="0041479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21.332,94</w:t>
            </w:r>
          </w:p>
        </w:tc>
        <w:tc>
          <w:tcPr>
            <w:tcW w:w="846" w:type="pct"/>
            <w:noWrap/>
          </w:tcPr>
          <w:p w:rsidR="00DD02BB" w:rsidRPr="00A255CB" w:rsidRDefault="00FD52DE"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19.406,32</w:t>
            </w:r>
          </w:p>
        </w:tc>
      </w:tr>
      <w:tr w:rsidR="00E10482" w:rsidRPr="00BF12F4"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41479B"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41479B">
              <w:rPr>
                <w:rFonts w:ascii="Times New Roman" w:eastAsia="Arial" w:hAnsi="Times New Roman" w:cs="Times New Roman"/>
                <w:bdr w:val="nil"/>
              </w:rPr>
              <w:t>Dirigentes</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Diretor-Presidente</w:t>
            </w:r>
          </w:p>
        </w:tc>
        <w:tc>
          <w:tcPr>
            <w:tcW w:w="846" w:type="pct"/>
            <w:noWrap/>
          </w:tcPr>
          <w:p w:rsidR="00DD02BB" w:rsidRPr="0041479B"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21.949,02</w:t>
            </w:r>
          </w:p>
        </w:tc>
        <w:tc>
          <w:tcPr>
            <w:tcW w:w="846" w:type="pct"/>
            <w:noWrap/>
          </w:tcPr>
          <w:p w:rsidR="00DD02BB" w:rsidRPr="00A255CB" w:rsidRDefault="00A255C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21.949,02</w:t>
            </w:r>
          </w:p>
        </w:tc>
      </w:tr>
      <w:tr w:rsidR="00DD02BB" w:rsidRPr="00BF12F4"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Vice-Presidente Executivo</w:t>
            </w:r>
          </w:p>
        </w:tc>
        <w:tc>
          <w:tcPr>
            <w:tcW w:w="846" w:type="pct"/>
            <w:noWrap/>
          </w:tcPr>
          <w:p w:rsidR="00DD02BB" w:rsidRPr="0041479B" w:rsidRDefault="00976D8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20.851,57</w:t>
            </w:r>
          </w:p>
        </w:tc>
        <w:tc>
          <w:tcPr>
            <w:tcW w:w="846" w:type="pct"/>
            <w:noWrap/>
          </w:tcPr>
          <w:p w:rsidR="00DD02BB" w:rsidRPr="00A255CB" w:rsidRDefault="00A255C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20.851,57</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Diretores</w:t>
            </w:r>
          </w:p>
        </w:tc>
        <w:tc>
          <w:tcPr>
            <w:tcW w:w="846" w:type="pct"/>
            <w:noWrap/>
          </w:tcPr>
          <w:p w:rsidR="00DD02BB" w:rsidRPr="0041479B"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19.754,11</w:t>
            </w:r>
          </w:p>
        </w:tc>
        <w:tc>
          <w:tcPr>
            <w:tcW w:w="846" w:type="pct"/>
            <w:noWrap/>
          </w:tcPr>
          <w:p w:rsidR="00DD02BB" w:rsidRPr="00A255CB" w:rsidRDefault="00A255C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19.754,11</w:t>
            </w:r>
          </w:p>
        </w:tc>
      </w:tr>
      <w:tr w:rsidR="00E10482" w:rsidRPr="00BF12F4" w:rsidTr="00531401">
        <w:trPr>
          <w:trHeight w:hRule="exact" w:val="258"/>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41479B"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41479B">
              <w:rPr>
                <w:rFonts w:ascii="Times New Roman" w:eastAsia="Arial" w:hAnsi="Times New Roman" w:cs="Times New Roman"/>
                <w:bdr w:val="nil"/>
              </w:rPr>
              <w:t xml:space="preserve"> Conselheiros</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Administração</w:t>
            </w:r>
          </w:p>
        </w:tc>
        <w:tc>
          <w:tcPr>
            <w:tcW w:w="846" w:type="pct"/>
            <w:noWrap/>
          </w:tcPr>
          <w:p w:rsidR="00DD02BB" w:rsidRPr="0041479B"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2.199,47</w:t>
            </w:r>
          </w:p>
        </w:tc>
        <w:tc>
          <w:tcPr>
            <w:tcW w:w="846" w:type="pct"/>
            <w:noWrap/>
          </w:tcPr>
          <w:p w:rsidR="00DD02BB" w:rsidRPr="00A255CB" w:rsidRDefault="00A255C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2.199,47</w:t>
            </w:r>
          </w:p>
        </w:tc>
      </w:tr>
      <w:tr w:rsidR="00DD02BB" w:rsidRPr="00BF12F4"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fiscal</w:t>
            </w:r>
          </w:p>
        </w:tc>
        <w:tc>
          <w:tcPr>
            <w:tcW w:w="846" w:type="pct"/>
            <w:noWrap/>
          </w:tcPr>
          <w:p w:rsidR="00DD02BB" w:rsidRPr="0041479B" w:rsidRDefault="00976D8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2.199,47</w:t>
            </w:r>
          </w:p>
        </w:tc>
        <w:tc>
          <w:tcPr>
            <w:tcW w:w="846" w:type="pct"/>
            <w:noWrap/>
          </w:tcPr>
          <w:p w:rsidR="00DD02BB" w:rsidRPr="00A255CB" w:rsidRDefault="00A255C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2.199,47</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Comitê de Auditoria (COAUD)</w:t>
            </w:r>
          </w:p>
        </w:tc>
        <w:tc>
          <w:tcPr>
            <w:tcW w:w="846" w:type="pct"/>
            <w:noWrap/>
          </w:tcPr>
          <w:p w:rsidR="00DD02BB" w:rsidRPr="0041479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41479B">
              <w:rPr>
                <w:rFonts w:ascii="Times New Roman" w:eastAsia="Arial" w:hAnsi="Times New Roman" w:cs="Times New Roman"/>
                <w:bdr w:val="nil"/>
              </w:rPr>
              <w:t>4.000,00</w:t>
            </w:r>
          </w:p>
        </w:tc>
        <w:tc>
          <w:tcPr>
            <w:tcW w:w="846" w:type="pct"/>
            <w:noWrap/>
          </w:tcPr>
          <w:p w:rsidR="00DD02BB" w:rsidRPr="00A255C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A255CB">
              <w:rPr>
                <w:rFonts w:ascii="Times New Roman" w:eastAsia="Arial" w:hAnsi="Times New Roman" w:cs="Times New Roman"/>
                <w:bdr w:val="nil"/>
              </w:rPr>
              <w:t>4.000,00</w:t>
            </w:r>
          </w:p>
        </w:tc>
      </w:tr>
    </w:tbl>
    <w:p w:rsidR="00BE5B50" w:rsidRPr="00BF12F4" w:rsidRDefault="00BE5B50" w:rsidP="002035D4">
      <w:pPr>
        <w:spacing w:after="0" w:line="240" w:lineRule="auto"/>
        <w:jc w:val="both"/>
        <w:rPr>
          <w:rFonts w:ascii="Times New Roman" w:hAnsi="Times New Roman" w:cs="Times New Roman"/>
          <w:b/>
          <w:color w:val="FF0000"/>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.2</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Salário médios</w:t>
      </w:r>
    </w:p>
    <w:p w:rsidR="00E10482" w:rsidRPr="00DF25B0" w:rsidRDefault="008472E9"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tbl>
      <w:tblPr>
        <w:tblStyle w:val="TabeladeLista4-nfase3"/>
        <w:tblW w:w="5000" w:type="pct"/>
        <w:tblLook w:val="0420" w:firstRow="1" w:lastRow="0" w:firstColumn="0" w:lastColumn="0" w:noHBand="0" w:noVBand="1"/>
      </w:tblPr>
      <w:tblGrid>
        <w:gridCol w:w="6837"/>
        <w:gridCol w:w="2218"/>
        <w:gridCol w:w="1576"/>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7D6686">
              <w:rPr>
                <w:rFonts w:ascii="Times New Roman" w:eastAsia="Arial" w:hAnsi="Times New Roman" w:cs="Times New Roman"/>
                <w:bdr w:val="nil"/>
              </w:rPr>
              <w:t>30.06</w:t>
            </w:r>
            <w:r w:rsidR="007E66A6">
              <w:rPr>
                <w:rFonts w:ascii="Times New Roman" w:eastAsia="Arial" w:hAnsi="Times New Roman" w:cs="Times New Roman"/>
                <w:bdr w:val="nil"/>
              </w:rPr>
              <w:t>.2024</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A255CB"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7E66A6">
              <w:rPr>
                <w:rFonts w:ascii="Times New Roman" w:eastAsia="Arial" w:hAnsi="Times New Roman" w:cs="Times New Roman"/>
                <w:bdr w:val="nil"/>
              </w:rPr>
              <w:t>.2023</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41479B" w:rsidRDefault="00C02856" w:rsidP="00DD02BB">
            <w:pPr>
              <w:keepNext/>
              <w:pBdr>
                <w:top w:val="nil"/>
                <w:left w:val="nil"/>
                <w:bottom w:val="nil"/>
                <w:right w:val="nil"/>
                <w:between w:val="nil"/>
                <w:bar w:val="nil"/>
              </w:pBdr>
              <w:jc w:val="right"/>
              <w:rPr>
                <w:rFonts w:ascii="Times New Roman" w:eastAsia="Arial" w:hAnsi="Times New Roman" w:cs="Times New Roman"/>
                <w:bdr w:val="nil"/>
              </w:rPr>
            </w:pPr>
            <w:r w:rsidRPr="0041479B">
              <w:rPr>
                <w:rFonts w:ascii="Times New Roman" w:eastAsia="Arial" w:hAnsi="Times New Roman" w:cs="Times New Roman"/>
                <w:bdr w:val="nil"/>
              </w:rPr>
              <w:t xml:space="preserve">                  </w:t>
            </w:r>
            <w:r w:rsidR="0041479B" w:rsidRPr="0041479B">
              <w:rPr>
                <w:rFonts w:ascii="Times New Roman" w:eastAsia="Arial" w:hAnsi="Times New Roman" w:cs="Times New Roman"/>
                <w:bdr w:val="nil"/>
              </w:rPr>
              <w:t>3.596,04</w:t>
            </w:r>
          </w:p>
        </w:tc>
        <w:tc>
          <w:tcPr>
            <w:tcW w:w="741" w:type="pct"/>
            <w:tcBorders>
              <w:top w:val="nil"/>
              <w:left w:val="single" w:sz="4" w:space="0" w:color="C2D69B" w:themeColor="accent3" w:themeTint="99"/>
            </w:tcBorders>
            <w:noWrap/>
          </w:tcPr>
          <w:p w:rsidR="00DD02BB" w:rsidRPr="00A255C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A255CB">
              <w:rPr>
                <w:rFonts w:ascii="Times New Roman" w:eastAsia="Arial" w:hAnsi="Times New Roman" w:cs="Times New Roman"/>
                <w:bdr w:val="nil"/>
              </w:rPr>
              <w:t xml:space="preserve">        </w:t>
            </w:r>
            <w:r w:rsidR="00A255CB" w:rsidRPr="00A255CB">
              <w:rPr>
                <w:rFonts w:ascii="Times New Roman" w:eastAsia="Arial" w:hAnsi="Times New Roman" w:cs="Times New Roman"/>
                <w:bdr w:val="nil"/>
              </w:rPr>
              <w:t>3.414,61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41479B" w:rsidRDefault="009D6246" w:rsidP="00DD02BB">
            <w:pPr>
              <w:keepNext/>
              <w:pBdr>
                <w:top w:val="nil"/>
                <w:left w:val="nil"/>
                <w:bottom w:val="nil"/>
                <w:right w:val="nil"/>
                <w:between w:val="nil"/>
                <w:bar w:val="nil"/>
              </w:pBdr>
              <w:jc w:val="right"/>
              <w:rPr>
                <w:rFonts w:ascii="Times New Roman" w:eastAsia="Arial" w:hAnsi="Times New Roman" w:cs="Times New Roman"/>
                <w:bdr w:val="nil"/>
              </w:rPr>
            </w:pPr>
            <w:r w:rsidRPr="0041479B">
              <w:rPr>
                <w:rFonts w:ascii="Times New Roman" w:eastAsia="Arial" w:hAnsi="Times New Roman" w:cs="Times New Roman"/>
                <w:bdr w:val="nil"/>
              </w:rPr>
              <w:t>20.302,84</w:t>
            </w:r>
          </w:p>
        </w:tc>
        <w:tc>
          <w:tcPr>
            <w:tcW w:w="741" w:type="pct"/>
            <w:tcBorders>
              <w:left w:val="single" w:sz="4" w:space="0" w:color="C2D69B" w:themeColor="accent3" w:themeTint="99"/>
            </w:tcBorders>
            <w:noWrap/>
          </w:tcPr>
          <w:p w:rsidR="00DD02BB" w:rsidRPr="00A255CB" w:rsidRDefault="00A255CB" w:rsidP="00DD02BB">
            <w:pPr>
              <w:keepNext/>
              <w:pBdr>
                <w:top w:val="nil"/>
                <w:left w:val="nil"/>
                <w:bottom w:val="nil"/>
                <w:right w:val="nil"/>
                <w:between w:val="nil"/>
                <w:bar w:val="nil"/>
              </w:pBdr>
              <w:jc w:val="right"/>
              <w:rPr>
                <w:rFonts w:ascii="Times New Roman" w:eastAsia="Arial" w:hAnsi="Times New Roman" w:cs="Times New Roman"/>
                <w:bdr w:val="nil"/>
              </w:rPr>
            </w:pPr>
            <w:r w:rsidRPr="00A255CB">
              <w:rPr>
                <w:rFonts w:ascii="Times New Roman" w:eastAsia="Arial" w:hAnsi="Times New Roman" w:cs="Times New Roman"/>
                <w:bdr w:val="nil"/>
              </w:rPr>
              <w:t xml:space="preserve">  20.851,57</w:t>
            </w:r>
          </w:p>
        </w:tc>
      </w:tr>
    </w:tbl>
    <w:p w:rsidR="008C2560" w:rsidRDefault="008C2560" w:rsidP="00DD02BB">
      <w:pPr>
        <w:spacing w:after="0" w:line="240" w:lineRule="auto"/>
        <w:jc w:val="both"/>
        <w:rPr>
          <w:rFonts w:ascii="Times New Roman" w:hAnsi="Times New Roman" w:cs="Times New Roman"/>
          <w:b/>
          <w:sz w:val="24"/>
          <w:szCs w:val="24"/>
        </w:rPr>
      </w:pPr>
    </w:p>
    <w:p w:rsidR="00D666BA" w:rsidRDefault="00522488"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666BA">
        <w:rPr>
          <w:rFonts w:ascii="Times New Roman" w:hAnsi="Times New Roman" w:cs="Times New Roman"/>
          <w:b/>
          <w:sz w:val="24"/>
          <w:szCs w:val="24"/>
        </w:rPr>
        <w:t>.3</w:t>
      </w:r>
      <w:r w:rsidR="006F4ED5">
        <w:rPr>
          <w:rFonts w:ascii="Times New Roman" w:hAnsi="Times New Roman" w:cs="Times New Roman"/>
          <w:b/>
          <w:sz w:val="24"/>
          <w:szCs w:val="24"/>
        </w:rPr>
        <w:t>.</w:t>
      </w:r>
      <w:r w:rsidR="00D666BA">
        <w:rPr>
          <w:rFonts w:ascii="Times New Roman" w:hAnsi="Times New Roman" w:cs="Times New Roman"/>
          <w:b/>
          <w:sz w:val="24"/>
          <w:szCs w:val="24"/>
        </w:rPr>
        <w:t xml:space="preserve">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8025"/>
        <w:gridCol w:w="2601"/>
      </w:tblGrid>
      <w:tr w:rsidR="00D666BA" w:rsidRPr="007873EB" w:rsidTr="00903A98">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Quantidade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903A98">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666BA" w:rsidRPr="00166666" w:rsidRDefault="007D6686" w:rsidP="00903A98">
            <w:pPr>
              <w:keepNext/>
              <w:pBdr>
                <w:top w:val="nil"/>
                <w:left w:val="nil"/>
                <w:bottom w:val="nil"/>
                <w:right w:val="nil"/>
                <w:between w:val="nil"/>
                <w:bar w:val="nil"/>
              </w:pBdr>
              <w:rPr>
                <w:rFonts w:ascii="Times New Roman" w:eastAsia="Arial" w:hAnsi="Times New Roman" w:cs="Times New Roman"/>
                <w:b/>
                <w:bdr w:val="nil"/>
              </w:rPr>
            </w:pPr>
            <w:r w:rsidRPr="00166666">
              <w:rPr>
                <w:rFonts w:ascii="Times New Roman" w:eastAsia="Arial" w:hAnsi="Times New Roman" w:cs="Times New Roman"/>
                <w:b/>
                <w:bdr w:val="nil"/>
              </w:rPr>
              <w:t>Em 31</w:t>
            </w:r>
            <w:r w:rsidR="007E66A6" w:rsidRPr="00166666">
              <w:rPr>
                <w:rFonts w:ascii="Times New Roman" w:eastAsia="Arial" w:hAnsi="Times New Roman" w:cs="Times New Roman"/>
                <w:b/>
                <w:bdr w:val="nil"/>
              </w:rPr>
              <w:t>/12/2023</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166666" w:rsidRDefault="00D666BA" w:rsidP="00903A98">
            <w:pPr>
              <w:keepNext/>
              <w:pBdr>
                <w:top w:val="nil"/>
                <w:left w:val="nil"/>
                <w:bottom w:val="nil"/>
                <w:right w:val="nil"/>
                <w:between w:val="nil"/>
                <w:bar w:val="nil"/>
              </w:pBdr>
              <w:jc w:val="right"/>
              <w:rPr>
                <w:rFonts w:ascii="Times New Roman" w:eastAsia="Arial" w:hAnsi="Times New Roman" w:cs="Times New Roman"/>
                <w:b/>
                <w:bdr w:val="nil"/>
              </w:rPr>
            </w:pPr>
            <w:r w:rsidRPr="00166666">
              <w:rPr>
                <w:rFonts w:ascii="Times New Roman" w:eastAsia="Arial" w:hAnsi="Times New Roman" w:cs="Times New Roman"/>
                <w:b/>
                <w:bdr w:val="nil"/>
              </w:rPr>
              <w:t xml:space="preserve">                  </w:t>
            </w:r>
            <w:r w:rsidR="00294433" w:rsidRPr="00166666">
              <w:rPr>
                <w:rFonts w:ascii="Times New Roman" w:eastAsia="Arial" w:hAnsi="Times New Roman" w:cs="Times New Roman"/>
                <w:b/>
                <w:bdr w:val="nil"/>
              </w:rPr>
              <w:t>2.084</w:t>
            </w:r>
          </w:p>
          <w:p w:rsidR="00294433" w:rsidRPr="00166666" w:rsidRDefault="00294433" w:rsidP="00903A98">
            <w:pPr>
              <w:keepNext/>
              <w:pBdr>
                <w:top w:val="nil"/>
                <w:left w:val="nil"/>
                <w:bottom w:val="nil"/>
                <w:right w:val="nil"/>
                <w:between w:val="nil"/>
                <w:bar w:val="nil"/>
              </w:pBdr>
              <w:jc w:val="right"/>
              <w:rPr>
                <w:rFonts w:ascii="Times New Roman" w:eastAsia="Arial" w:hAnsi="Times New Roman" w:cs="Times New Roman"/>
                <w:b/>
                <w:color w:val="FF0000"/>
                <w:bdr w:val="nil"/>
              </w:rPr>
            </w:pPr>
          </w:p>
        </w:tc>
      </w:tr>
      <w:tr w:rsidR="00D666BA" w:rsidRPr="00453900" w:rsidTr="00903A98">
        <w:trPr>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C</w:t>
            </w:r>
            <w:r w:rsidR="007E66A6">
              <w:rPr>
                <w:rFonts w:ascii="Times New Roman" w:eastAsia="Arial" w:hAnsi="Times New Roman" w:cs="Times New Roman"/>
                <w:bdr w:val="nil"/>
              </w:rPr>
              <w:t>ontratados de 01/01/2024</w:t>
            </w:r>
            <w:r w:rsidR="002D433B">
              <w:rPr>
                <w:rFonts w:ascii="Times New Roman" w:eastAsia="Arial" w:hAnsi="Times New Roman" w:cs="Times New Roman"/>
                <w:bdr w:val="nil"/>
              </w:rPr>
              <w:t xml:space="preserve"> a 3</w:t>
            </w:r>
            <w:r w:rsidR="007D6686">
              <w:rPr>
                <w:rFonts w:ascii="Times New Roman" w:eastAsia="Arial" w:hAnsi="Times New Roman" w:cs="Times New Roman"/>
                <w:bdr w:val="nil"/>
              </w:rPr>
              <w:t>0/06</w:t>
            </w:r>
            <w:r w:rsidR="007E66A6">
              <w:rPr>
                <w:rFonts w:ascii="Times New Roman" w:eastAsia="Arial" w:hAnsi="Times New Roman" w:cs="Times New Roman"/>
                <w:bdr w:val="nil"/>
              </w:rPr>
              <w:t>/2024</w:t>
            </w:r>
          </w:p>
        </w:tc>
        <w:tc>
          <w:tcPr>
            <w:tcW w:w="1043" w:type="pct"/>
            <w:tcBorders>
              <w:left w:val="single" w:sz="4" w:space="0" w:color="C2D69B" w:themeColor="accent3" w:themeTint="99"/>
              <w:right w:val="single" w:sz="4" w:space="0" w:color="C2D69B" w:themeColor="accent3" w:themeTint="99"/>
            </w:tcBorders>
            <w:noWrap/>
          </w:tcPr>
          <w:p w:rsidR="00D666BA" w:rsidRPr="007D6686" w:rsidRDefault="006B0738" w:rsidP="006B0738">
            <w:pPr>
              <w:keepNext/>
              <w:pBdr>
                <w:top w:val="nil"/>
                <w:left w:val="nil"/>
                <w:bottom w:val="nil"/>
                <w:right w:val="nil"/>
                <w:between w:val="nil"/>
                <w:bar w:val="nil"/>
              </w:pBdr>
              <w:jc w:val="center"/>
              <w:rPr>
                <w:rFonts w:ascii="Times New Roman" w:eastAsia="Arial" w:hAnsi="Times New Roman" w:cs="Times New Roman"/>
                <w:color w:val="FF0000"/>
                <w:bdr w:val="nil"/>
              </w:rPr>
            </w:pPr>
            <w:r>
              <w:rPr>
                <w:rFonts w:ascii="Times New Roman" w:eastAsia="Arial" w:hAnsi="Times New Roman" w:cs="Times New Roman"/>
                <w:color w:val="FF0000"/>
                <w:bdr w:val="nil"/>
              </w:rPr>
              <w:t xml:space="preserve">                                       </w:t>
            </w:r>
            <w:r w:rsidR="00166666">
              <w:rPr>
                <w:rFonts w:ascii="Times New Roman" w:eastAsia="Arial" w:hAnsi="Times New Roman" w:cs="Times New Roman"/>
                <w:bdr w:val="nil"/>
              </w:rPr>
              <w:t>64</w:t>
            </w:r>
          </w:p>
        </w:tc>
      </w:tr>
      <w:tr w:rsidR="00D666BA" w:rsidRPr="00453900" w:rsidTr="00903A98">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Demitidos d</w:t>
            </w:r>
            <w:r w:rsidR="007D6686">
              <w:rPr>
                <w:rFonts w:ascii="Times New Roman" w:eastAsia="Arial" w:hAnsi="Times New Roman" w:cs="Times New Roman"/>
                <w:bdr w:val="nil"/>
              </w:rPr>
              <w:t>e 01/01/2024 a 30/06</w:t>
            </w:r>
            <w:r w:rsidR="002D433B">
              <w:rPr>
                <w:rFonts w:ascii="Times New Roman" w:eastAsia="Arial" w:hAnsi="Times New Roman" w:cs="Times New Roman"/>
                <w:bdr w:val="nil"/>
              </w:rPr>
              <w:t>/</w:t>
            </w:r>
            <w:r w:rsidR="007E66A6">
              <w:rPr>
                <w:rFonts w:ascii="Times New Roman" w:eastAsia="Arial" w:hAnsi="Times New Roman" w:cs="Times New Roman"/>
                <w:bdr w:val="nil"/>
              </w:rPr>
              <w:t>2024</w:t>
            </w:r>
          </w:p>
        </w:tc>
        <w:tc>
          <w:tcPr>
            <w:tcW w:w="1043" w:type="pct"/>
            <w:tcBorders>
              <w:left w:val="single" w:sz="4" w:space="0" w:color="C2D69B" w:themeColor="accent3" w:themeTint="99"/>
              <w:right w:val="single" w:sz="4" w:space="0" w:color="C2D69B" w:themeColor="accent3" w:themeTint="99"/>
            </w:tcBorders>
            <w:noWrap/>
          </w:tcPr>
          <w:p w:rsidR="00D666BA" w:rsidRPr="007D6686" w:rsidRDefault="00A172C8"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6B0738">
              <w:rPr>
                <w:rFonts w:ascii="Times New Roman" w:eastAsia="Arial" w:hAnsi="Times New Roman" w:cs="Times New Roman"/>
                <w:bdr w:val="nil"/>
              </w:rPr>
              <w:t>(</w:t>
            </w:r>
            <w:r w:rsidR="00166666">
              <w:rPr>
                <w:rFonts w:ascii="Times New Roman" w:eastAsia="Arial" w:hAnsi="Times New Roman" w:cs="Times New Roman"/>
                <w:bdr w:val="nil"/>
              </w:rPr>
              <w:t>97</w:t>
            </w:r>
            <w:r w:rsidR="006B0738" w:rsidRPr="006B0738">
              <w:rPr>
                <w:rFonts w:ascii="Times New Roman" w:eastAsia="Arial" w:hAnsi="Times New Roman" w:cs="Times New Roman"/>
                <w:bdr w:val="nil"/>
              </w:rPr>
              <w:t>)</w:t>
            </w:r>
          </w:p>
        </w:tc>
      </w:tr>
      <w:tr w:rsidR="00D666BA" w:rsidRPr="00453900" w:rsidTr="00903A98">
        <w:trPr>
          <w:trHeight w:hRule="exact" w:val="264"/>
        </w:trPr>
        <w:tc>
          <w:tcPr>
            <w:tcW w:w="3216" w:type="pct"/>
            <w:tcBorders>
              <w:right w:val="single" w:sz="4" w:space="0" w:color="C2D69B" w:themeColor="accent3" w:themeTint="99"/>
            </w:tcBorders>
            <w:noWrap/>
          </w:tcPr>
          <w:p w:rsidR="00D666BA" w:rsidRPr="00166666" w:rsidRDefault="007D6686" w:rsidP="00903A98">
            <w:pPr>
              <w:keepNext/>
              <w:pBdr>
                <w:top w:val="nil"/>
                <w:left w:val="nil"/>
                <w:bottom w:val="nil"/>
                <w:right w:val="nil"/>
                <w:between w:val="nil"/>
                <w:bar w:val="nil"/>
              </w:pBdr>
              <w:rPr>
                <w:rFonts w:ascii="Times New Roman" w:eastAsia="Arial" w:hAnsi="Times New Roman" w:cs="Times New Roman"/>
                <w:b/>
                <w:color w:val="FF0000"/>
                <w:bdr w:val="nil"/>
              </w:rPr>
            </w:pPr>
            <w:r w:rsidRPr="00166666">
              <w:rPr>
                <w:rFonts w:ascii="Times New Roman" w:eastAsia="Arial" w:hAnsi="Times New Roman" w:cs="Times New Roman"/>
                <w:b/>
                <w:bdr w:val="nil"/>
              </w:rPr>
              <w:t>Em 30/06</w:t>
            </w:r>
            <w:r w:rsidR="007E66A6" w:rsidRPr="00166666">
              <w:rPr>
                <w:rFonts w:ascii="Times New Roman" w:eastAsia="Arial" w:hAnsi="Times New Roman" w:cs="Times New Roman"/>
                <w:b/>
                <w:bdr w:val="nil"/>
              </w:rPr>
              <w:t>/2024</w:t>
            </w:r>
          </w:p>
        </w:tc>
        <w:tc>
          <w:tcPr>
            <w:tcW w:w="1043" w:type="pct"/>
            <w:tcBorders>
              <w:left w:val="single" w:sz="4" w:space="0" w:color="C2D69B" w:themeColor="accent3" w:themeTint="99"/>
              <w:right w:val="single" w:sz="4" w:space="0" w:color="C2D69B" w:themeColor="accent3" w:themeTint="99"/>
            </w:tcBorders>
            <w:noWrap/>
          </w:tcPr>
          <w:p w:rsidR="00D666BA" w:rsidRPr="00166666" w:rsidRDefault="00166666" w:rsidP="00903A98">
            <w:pPr>
              <w:keepNext/>
              <w:pBdr>
                <w:top w:val="nil"/>
                <w:left w:val="nil"/>
                <w:bottom w:val="nil"/>
                <w:right w:val="nil"/>
                <w:between w:val="nil"/>
                <w:bar w:val="nil"/>
              </w:pBdr>
              <w:jc w:val="right"/>
              <w:rPr>
                <w:rFonts w:ascii="Times New Roman" w:eastAsia="Arial" w:hAnsi="Times New Roman" w:cs="Times New Roman"/>
                <w:b/>
                <w:color w:val="FF0000"/>
                <w:bdr w:val="nil"/>
              </w:rPr>
            </w:pPr>
            <w:r w:rsidRPr="00166666">
              <w:rPr>
                <w:rFonts w:ascii="Times New Roman" w:eastAsia="Arial" w:hAnsi="Times New Roman" w:cs="Times New Roman"/>
                <w:b/>
                <w:bdr w:val="nil"/>
              </w:rPr>
              <w:t>2.051</w:t>
            </w:r>
          </w:p>
        </w:tc>
      </w:tr>
    </w:tbl>
    <w:p w:rsidR="00D666BA" w:rsidRDefault="00D666BA" w:rsidP="00DD02BB">
      <w:pPr>
        <w:spacing w:after="0" w:line="240" w:lineRule="auto"/>
        <w:jc w:val="both"/>
        <w:rPr>
          <w:rFonts w:ascii="Times New Roman" w:hAnsi="Times New Roman" w:cs="Times New Roman"/>
          <w:b/>
          <w:color w:val="FF0000"/>
          <w:sz w:val="24"/>
          <w:szCs w:val="24"/>
        </w:rPr>
      </w:pPr>
    </w:p>
    <w:p w:rsidR="008472E9" w:rsidRDefault="008472E9" w:rsidP="00DD02BB">
      <w:pPr>
        <w:spacing w:after="0" w:line="240" w:lineRule="auto"/>
        <w:jc w:val="both"/>
        <w:rPr>
          <w:rFonts w:ascii="Times New Roman" w:hAnsi="Times New Roman" w:cs="Times New Roman"/>
          <w:b/>
          <w:color w:val="FF0000"/>
          <w:sz w:val="24"/>
          <w:szCs w:val="24"/>
        </w:rPr>
      </w:pPr>
    </w:p>
    <w:p w:rsidR="008472E9" w:rsidRDefault="008472E9" w:rsidP="00DD02BB">
      <w:pPr>
        <w:spacing w:after="0" w:line="240" w:lineRule="auto"/>
        <w:jc w:val="both"/>
        <w:rPr>
          <w:rFonts w:ascii="Times New Roman" w:hAnsi="Times New Roman" w:cs="Times New Roman"/>
          <w:b/>
          <w:color w:val="FF0000"/>
          <w:sz w:val="24"/>
          <w:szCs w:val="24"/>
        </w:rPr>
      </w:pPr>
    </w:p>
    <w:p w:rsidR="008472E9" w:rsidRDefault="008472E9" w:rsidP="00DD02BB">
      <w:pPr>
        <w:spacing w:after="0" w:line="240" w:lineRule="auto"/>
        <w:jc w:val="both"/>
        <w:rPr>
          <w:rFonts w:ascii="Times New Roman" w:hAnsi="Times New Roman" w:cs="Times New Roman"/>
          <w:b/>
          <w:color w:val="FF0000"/>
          <w:sz w:val="24"/>
          <w:szCs w:val="24"/>
        </w:rPr>
      </w:pPr>
    </w:p>
    <w:p w:rsidR="00F33B6E" w:rsidRDefault="00F33B6E" w:rsidP="00DD02BB">
      <w:pPr>
        <w:spacing w:after="0" w:line="240" w:lineRule="auto"/>
        <w:jc w:val="both"/>
        <w:rPr>
          <w:rFonts w:ascii="Times New Roman" w:hAnsi="Times New Roman" w:cs="Times New Roman"/>
          <w:b/>
          <w:color w:val="FF0000"/>
          <w:sz w:val="24"/>
          <w:szCs w:val="24"/>
        </w:rPr>
      </w:pPr>
    </w:p>
    <w:p w:rsidR="008472E9" w:rsidRDefault="008472E9" w:rsidP="00DD02BB">
      <w:pPr>
        <w:spacing w:after="0" w:line="240" w:lineRule="auto"/>
        <w:jc w:val="both"/>
        <w:rPr>
          <w:rFonts w:ascii="Times New Roman" w:hAnsi="Times New Roman" w:cs="Times New Roman"/>
          <w:b/>
          <w:color w:val="FF0000"/>
          <w:sz w:val="24"/>
          <w:szCs w:val="24"/>
        </w:rPr>
      </w:pPr>
    </w:p>
    <w:p w:rsidR="00DF25B0" w:rsidRDefault="00DF25B0" w:rsidP="00DD02BB">
      <w:pPr>
        <w:spacing w:after="0" w:line="240" w:lineRule="auto"/>
        <w:jc w:val="both"/>
        <w:rPr>
          <w:rFonts w:ascii="Times New Roman" w:hAnsi="Times New Roman" w:cs="Times New Roman"/>
          <w:b/>
          <w:color w:val="FF0000"/>
          <w:sz w:val="24"/>
          <w:szCs w:val="24"/>
        </w:rPr>
      </w:pPr>
    </w:p>
    <w:p w:rsidR="0066467B" w:rsidRDefault="0066467B" w:rsidP="00DD02BB">
      <w:pPr>
        <w:spacing w:after="0" w:line="240" w:lineRule="auto"/>
        <w:jc w:val="both"/>
        <w:rPr>
          <w:rFonts w:ascii="Times New Roman" w:hAnsi="Times New Roman" w:cs="Times New Roman"/>
          <w:b/>
          <w:color w:val="FF0000"/>
          <w:sz w:val="24"/>
          <w:szCs w:val="24"/>
        </w:rPr>
      </w:pPr>
    </w:p>
    <w:p w:rsidR="006D02C4" w:rsidRDefault="006D02C4"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40.4. Quantidade de funcionários</w:t>
      </w:r>
    </w:p>
    <w:p w:rsidR="005431FB" w:rsidRDefault="005431FB" w:rsidP="00DD02BB">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8025"/>
        <w:gridCol w:w="2601"/>
      </w:tblGrid>
      <w:tr w:rsidR="00B961C6" w:rsidRPr="007873EB" w:rsidTr="006744DE">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B961C6" w:rsidRPr="00F96A98"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Descrição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B961C6" w:rsidRPr="007873EB" w:rsidRDefault="00B94959"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Quantidade</w:t>
            </w:r>
            <w:r w:rsidR="00B961C6" w:rsidRPr="007873EB">
              <w:rPr>
                <w:rFonts w:ascii="Times New Roman" w:eastAsia="Arial" w:hAnsi="Times New Roman" w:cs="Times New Roman"/>
                <w:bdr w:val="nil"/>
              </w:rPr>
              <w:t xml:space="preserve">           </w:t>
            </w:r>
          </w:p>
        </w:tc>
      </w:tr>
      <w:tr w:rsidR="00B961C6" w:rsidRPr="00A2694F" w:rsidTr="006744DE">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B961C6" w:rsidRPr="00E10482"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CLT</w:t>
            </w:r>
            <w:r w:rsidR="000F732C">
              <w:rPr>
                <w:rFonts w:ascii="Times New Roman" w:eastAsia="Arial" w:hAnsi="Times New Roman" w:cs="Times New Roman"/>
                <w:bdr w:val="nil"/>
              </w:rPr>
              <w:t xml:space="preserve"> (Funcionários contatados no regime Celetista) ativos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B961C6" w:rsidRPr="001560A9"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sidRPr="001560A9">
              <w:rPr>
                <w:rFonts w:ascii="Times New Roman" w:eastAsia="Arial" w:hAnsi="Times New Roman" w:cs="Times New Roman"/>
                <w:bdr w:val="nil"/>
              </w:rPr>
              <w:t xml:space="preserve">                  </w:t>
            </w:r>
            <w:r w:rsidR="00166666">
              <w:rPr>
                <w:rFonts w:ascii="Times New Roman" w:eastAsia="Arial" w:hAnsi="Times New Roman" w:cs="Times New Roman"/>
                <w:bdr w:val="nil"/>
              </w:rPr>
              <w:t>1.717</w:t>
            </w:r>
          </w:p>
          <w:p w:rsidR="00B961C6" w:rsidRPr="003A5588"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p>
        </w:tc>
      </w:tr>
      <w:tr w:rsidR="00B961C6" w:rsidRPr="00453900" w:rsidTr="006744DE">
        <w:trPr>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Jovem Aprendiz</w:t>
            </w:r>
          </w:p>
        </w:tc>
        <w:tc>
          <w:tcPr>
            <w:tcW w:w="1043" w:type="pct"/>
            <w:tcBorders>
              <w:left w:val="single" w:sz="4" w:space="0" w:color="C2D69B" w:themeColor="accent3" w:themeTint="99"/>
              <w:right w:val="single" w:sz="4" w:space="0" w:color="C2D69B" w:themeColor="accent3" w:themeTint="99"/>
            </w:tcBorders>
            <w:noWrap/>
          </w:tcPr>
          <w:p w:rsidR="00B961C6" w:rsidRPr="007D6686" w:rsidRDefault="00B961C6" w:rsidP="006744DE">
            <w:pPr>
              <w:keepNext/>
              <w:pBdr>
                <w:top w:val="nil"/>
                <w:left w:val="nil"/>
                <w:bottom w:val="nil"/>
                <w:right w:val="nil"/>
                <w:between w:val="nil"/>
                <w:bar w:val="nil"/>
              </w:pBdr>
              <w:jc w:val="center"/>
              <w:rPr>
                <w:rFonts w:ascii="Times New Roman" w:eastAsia="Arial" w:hAnsi="Times New Roman" w:cs="Times New Roman"/>
                <w:color w:val="FF0000"/>
                <w:bdr w:val="nil"/>
              </w:rPr>
            </w:pPr>
            <w:r>
              <w:rPr>
                <w:rFonts w:ascii="Times New Roman" w:eastAsia="Arial" w:hAnsi="Times New Roman" w:cs="Times New Roman"/>
                <w:color w:val="FF0000"/>
                <w:bdr w:val="nil"/>
              </w:rPr>
              <w:t xml:space="preserve">                                       </w:t>
            </w:r>
            <w:r>
              <w:rPr>
                <w:rFonts w:ascii="Times New Roman" w:eastAsia="Arial" w:hAnsi="Times New Roman" w:cs="Times New Roman"/>
                <w:bdr w:val="nil"/>
              </w:rPr>
              <w:t>60</w:t>
            </w:r>
          </w:p>
        </w:tc>
      </w:tr>
      <w:tr w:rsidR="00B961C6" w:rsidRPr="00453900" w:rsidTr="006744DE">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Diretores</w:t>
            </w:r>
          </w:p>
        </w:tc>
        <w:tc>
          <w:tcPr>
            <w:tcW w:w="1043" w:type="pct"/>
            <w:tcBorders>
              <w:left w:val="single" w:sz="4" w:space="0" w:color="C2D69B" w:themeColor="accent3" w:themeTint="99"/>
              <w:right w:val="single" w:sz="4" w:space="0" w:color="C2D69B" w:themeColor="accent3" w:themeTint="99"/>
            </w:tcBorders>
            <w:noWrap/>
          </w:tcPr>
          <w:p w:rsidR="00B961C6" w:rsidRPr="007D6686"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6</w:t>
            </w:r>
          </w:p>
        </w:tc>
      </w:tr>
      <w:tr w:rsidR="00B961C6" w:rsidRPr="00453900" w:rsidTr="006744DE">
        <w:trPr>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color w:val="FF0000"/>
                <w:bdr w:val="nil"/>
              </w:rPr>
            </w:pPr>
            <w:r>
              <w:rPr>
                <w:rFonts w:ascii="Times New Roman" w:eastAsia="Arial" w:hAnsi="Times New Roman" w:cs="Times New Roman"/>
                <w:bdr w:val="nil"/>
              </w:rPr>
              <w:t>Aposentados Invalidez</w:t>
            </w:r>
          </w:p>
        </w:tc>
        <w:tc>
          <w:tcPr>
            <w:tcW w:w="1043" w:type="pct"/>
            <w:tcBorders>
              <w:left w:val="single" w:sz="4" w:space="0" w:color="C2D69B" w:themeColor="accent3" w:themeTint="99"/>
              <w:right w:val="single" w:sz="4" w:space="0" w:color="C2D69B" w:themeColor="accent3" w:themeTint="99"/>
            </w:tcBorders>
            <w:noWrap/>
          </w:tcPr>
          <w:p w:rsidR="00B961C6" w:rsidRPr="007D6686"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75</w:t>
            </w:r>
          </w:p>
        </w:tc>
      </w:tr>
      <w:tr w:rsidR="00B961C6" w:rsidRPr="00453900" w:rsidTr="006744DE">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Empregados de Livre Provimento - ECLP</w:t>
            </w:r>
          </w:p>
        </w:tc>
        <w:tc>
          <w:tcPr>
            <w:tcW w:w="1043" w:type="pct"/>
            <w:tcBorders>
              <w:left w:val="single" w:sz="4" w:space="0" w:color="C2D69B" w:themeColor="accent3" w:themeTint="99"/>
              <w:right w:val="single" w:sz="4" w:space="0" w:color="C2D69B" w:themeColor="accent3" w:themeTint="99"/>
            </w:tcBorders>
            <w:noWrap/>
          </w:tcPr>
          <w:p w:rsidR="00B961C6" w:rsidRPr="006D02C4"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60</w:t>
            </w:r>
          </w:p>
        </w:tc>
      </w:tr>
      <w:tr w:rsidR="00166666" w:rsidRPr="00453900" w:rsidTr="006744DE">
        <w:trPr>
          <w:trHeight w:hRule="exact" w:val="264"/>
        </w:trPr>
        <w:tc>
          <w:tcPr>
            <w:tcW w:w="3216" w:type="pct"/>
            <w:tcBorders>
              <w:right w:val="single" w:sz="4" w:space="0" w:color="C2D69B" w:themeColor="accent3" w:themeTint="99"/>
            </w:tcBorders>
            <w:noWrap/>
          </w:tcPr>
          <w:p w:rsidR="00166666" w:rsidRDefault="0016666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Estatutários Cedidos</w:t>
            </w:r>
          </w:p>
        </w:tc>
        <w:tc>
          <w:tcPr>
            <w:tcW w:w="1043" w:type="pct"/>
            <w:tcBorders>
              <w:left w:val="single" w:sz="4" w:space="0" w:color="C2D69B" w:themeColor="accent3" w:themeTint="99"/>
              <w:right w:val="single" w:sz="4" w:space="0" w:color="C2D69B" w:themeColor="accent3" w:themeTint="99"/>
            </w:tcBorders>
            <w:noWrap/>
          </w:tcPr>
          <w:p w:rsidR="00166666" w:rsidRDefault="00166666"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4</w:t>
            </w:r>
          </w:p>
        </w:tc>
      </w:tr>
      <w:tr w:rsidR="00B961C6" w:rsidRPr="00453900" w:rsidTr="006744DE">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Militares PTTC</w:t>
            </w:r>
            <w:r w:rsidR="008A07B6">
              <w:rPr>
                <w:rFonts w:ascii="Times New Roman" w:eastAsia="Arial" w:hAnsi="Times New Roman" w:cs="Times New Roman"/>
                <w:bdr w:val="nil"/>
              </w:rPr>
              <w:t xml:space="preserve"> (Prestador de Tarefa por Tempo Certo)</w:t>
            </w:r>
          </w:p>
        </w:tc>
        <w:tc>
          <w:tcPr>
            <w:tcW w:w="1043" w:type="pct"/>
            <w:tcBorders>
              <w:left w:val="single" w:sz="4" w:space="0" w:color="C2D69B" w:themeColor="accent3" w:themeTint="99"/>
              <w:right w:val="single" w:sz="4" w:space="0" w:color="C2D69B" w:themeColor="accent3" w:themeTint="99"/>
            </w:tcBorders>
            <w:noWrap/>
          </w:tcPr>
          <w:p w:rsidR="00B961C6"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43</w:t>
            </w:r>
          </w:p>
        </w:tc>
      </w:tr>
      <w:tr w:rsidR="00B961C6" w:rsidRPr="00453900" w:rsidTr="006744DE">
        <w:trPr>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Estagiários</w:t>
            </w:r>
          </w:p>
        </w:tc>
        <w:tc>
          <w:tcPr>
            <w:tcW w:w="1043" w:type="pct"/>
            <w:tcBorders>
              <w:left w:val="single" w:sz="4" w:space="0" w:color="C2D69B" w:themeColor="accent3" w:themeTint="99"/>
              <w:right w:val="single" w:sz="4" w:space="0" w:color="C2D69B" w:themeColor="accent3" w:themeTint="99"/>
            </w:tcBorders>
            <w:noWrap/>
          </w:tcPr>
          <w:p w:rsidR="00B961C6"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22</w:t>
            </w:r>
          </w:p>
        </w:tc>
      </w:tr>
      <w:tr w:rsidR="00B961C6" w:rsidRPr="00B961C6" w:rsidTr="006744DE">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166666">
              <w:rPr>
                <w:rFonts w:ascii="Times New Roman" w:eastAsia="Arial" w:hAnsi="Times New Roman" w:cs="Times New Roman"/>
                <w:bdr w:val="nil"/>
              </w:rPr>
              <w:t>Militares da Ativa</w:t>
            </w:r>
          </w:p>
        </w:tc>
        <w:tc>
          <w:tcPr>
            <w:tcW w:w="1043" w:type="pct"/>
            <w:tcBorders>
              <w:left w:val="single" w:sz="4" w:space="0" w:color="C2D69B" w:themeColor="accent3" w:themeTint="99"/>
              <w:right w:val="single" w:sz="4" w:space="0" w:color="C2D69B" w:themeColor="accent3" w:themeTint="99"/>
            </w:tcBorders>
            <w:noWrap/>
          </w:tcPr>
          <w:p w:rsidR="00B961C6" w:rsidRPr="00B961C6"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sidRPr="00166666">
              <w:rPr>
                <w:rFonts w:ascii="Times New Roman" w:eastAsia="Arial" w:hAnsi="Times New Roman" w:cs="Times New Roman"/>
                <w:bdr w:val="nil"/>
              </w:rPr>
              <w:t>55</w:t>
            </w:r>
          </w:p>
        </w:tc>
      </w:tr>
      <w:tr w:rsidR="00166666" w:rsidRPr="00B961C6" w:rsidTr="006744DE">
        <w:trPr>
          <w:trHeight w:hRule="exact" w:val="264"/>
        </w:trPr>
        <w:tc>
          <w:tcPr>
            <w:tcW w:w="3216" w:type="pct"/>
            <w:tcBorders>
              <w:right w:val="single" w:sz="4" w:space="0" w:color="C2D69B" w:themeColor="accent3" w:themeTint="99"/>
            </w:tcBorders>
            <w:noWrap/>
          </w:tcPr>
          <w:p w:rsidR="00166666" w:rsidRPr="00166666" w:rsidRDefault="00166666" w:rsidP="006744DE">
            <w:pPr>
              <w:keepNext/>
              <w:pBdr>
                <w:top w:val="nil"/>
                <w:left w:val="nil"/>
                <w:bottom w:val="nil"/>
                <w:right w:val="nil"/>
                <w:between w:val="nil"/>
                <w:bar w:val="nil"/>
              </w:pBdr>
              <w:rPr>
                <w:rFonts w:ascii="Times New Roman" w:eastAsia="Arial" w:hAnsi="Times New Roman" w:cs="Times New Roman"/>
                <w:b/>
                <w:bdr w:val="nil"/>
              </w:rPr>
            </w:pPr>
            <w:r w:rsidRPr="00166666">
              <w:rPr>
                <w:rFonts w:ascii="Times New Roman" w:eastAsia="Arial" w:hAnsi="Times New Roman" w:cs="Times New Roman"/>
                <w:b/>
                <w:bdr w:val="nil"/>
              </w:rPr>
              <w:t xml:space="preserve">Total </w:t>
            </w:r>
          </w:p>
        </w:tc>
        <w:tc>
          <w:tcPr>
            <w:tcW w:w="1043" w:type="pct"/>
            <w:tcBorders>
              <w:left w:val="single" w:sz="4" w:space="0" w:color="C2D69B" w:themeColor="accent3" w:themeTint="99"/>
              <w:right w:val="single" w:sz="4" w:space="0" w:color="C2D69B" w:themeColor="accent3" w:themeTint="99"/>
            </w:tcBorders>
            <w:noWrap/>
          </w:tcPr>
          <w:p w:rsidR="00166666" w:rsidRPr="00166666" w:rsidRDefault="00166666" w:rsidP="006744DE">
            <w:pPr>
              <w:keepNext/>
              <w:pBdr>
                <w:top w:val="nil"/>
                <w:left w:val="nil"/>
                <w:bottom w:val="nil"/>
                <w:right w:val="nil"/>
                <w:between w:val="nil"/>
                <w:bar w:val="nil"/>
              </w:pBdr>
              <w:jc w:val="right"/>
              <w:rPr>
                <w:rFonts w:ascii="Times New Roman" w:eastAsia="Arial" w:hAnsi="Times New Roman" w:cs="Times New Roman"/>
                <w:b/>
                <w:bdr w:val="nil"/>
              </w:rPr>
            </w:pPr>
            <w:r w:rsidRPr="00166666">
              <w:rPr>
                <w:rFonts w:ascii="Times New Roman" w:eastAsia="Arial" w:hAnsi="Times New Roman" w:cs="Times New Roman"/>
                <w:b/>
                <w:bdr w:val="nil"/>
              </w:rPr>
              <w:t>2.051</w:t>
            </w:r>
          </w:p>
        </w:tc>
      </w:tr>
    </w:tbl>
    <w:p w:rsidR="00BD5899" w:rsidRDefault="00BD5899" w:rsidP="00DD02BB">
      <w:pPr>
        <w:spacing w:after="0" w:line="240" w:lineRule="auto"/>
        <w:jc w:val="both"/>
        <w:rPr>
          <w:rFonts w:ascii="Times New Roman" w:hAnsi="Times New Roman" w:cs="Times New Roman"/>
          <w:b/>
          <w:sz w:val="24"/>
          <w:szCs w:val="24"/>
        </w:rPr>
      </w:pPr>
    </w:p>
    <w:p w:rsidR="00D666BA"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6D02C4">
        <w:rPr>
          <w:rFonts w:ascii="Times New Roman" w:hAnsi="Times New Roman" w:cs="Times New Roman"/>
          <w:b/>
          <w:sz w:val="24"/>
          <w:szCs w:val="24"/>
        </w:rPr>
        <w:t>.5</w:t>
      </w:r>
      <w:r w:rsidR="006F4ED5">
        <w:rPr>
          <w:rFonts w:ascii="Times New Roman" w:hAnsi="Times New Roman" w:cs="Times New Roman"/>
          <w:b/>
          <w:sz w:val="24"/>
          <w:szCs w:val="24"/>
        </w:rPr>
        <w:t>.</w:t>
      </w:r>
      <w:r w:rsidR="0006580F">
        <w:rPr>
          <w:rFonts w:ascii="Times New Roman" w:hAnsi="Times New Roman" w:cs="Times New Roman"/>
          <w:b/>
          <w:sz w:val="24"/>
          <w:szCs w:val="24"/>
        </w:rPr>
        <w:t xml:space="preserve"> Valor investido em treinamento de pessoal</w:t>
      </w:r>
    </w:p>
    <w:p w:rsidR="0006580F" w:rsidRPr="00B4034D" w:rsidRDefault="008472E9" w:rsidP="00DD02BB">
      <w:pPr>
        <w:spacing w:after="0" w:line="240" w:lineRule="auto"/>
        <w:jc w:val="both"/>
        <w:rPr>
          <w:rFonts w:ascii="Times New Roman" w:hAnsi="Times New Roman" w:cs="Times New Roman"/>
          <w:b/>
          <w:sz w:val="20"/>
          <w:szCs w:val="24"/>
        </w:rPr>
      </w:pPr>
      <w:r>
        <w:rPr>
          <w:rFonts w:ascii="Times New Roman" w:hAnsi="Times New Roman" w:cs="Times New Roman"/>
          <w:b/>
          <w:sz w:val="20"/>
          <w:szCs w:val="24"/>
        </w:rPr>
        <w:t xml:space="preserve">                                                                                                                                                                                                       </w:t>
      </w:r>
      <w:r w:rsidR="00A63E26">
        <w:rPr>
          <w:rFonts w:ascii="Times New Roman" w:hAnsi="Times New Roman" w:cs="Times New Roman"/>
          <w:b/>
          <w:sz w:val="20"/>
          <w:szCs w:val="24"/>
        </w:rPr>
        <w:t xml:space="preserve">        </w:t>
      </w:r>
      <w:r w:rsidR="00B4034D" w:rsidRPr="00DB07BD">
        <w:rPr>
          <w:rFonts w:ascii="Times New Roman" w:hAnsi="Times New Roman" w:cs="Times New Roman"/>
          <w:b/>
          <w:szCs w:val="24"/>
        </w:rPr>
        <w:t>R$</w:t>
      </w:r>
    </w:p>
    <w:tbl>
      <w:tblPr>
        <w:tblStyle w:val="TabeladeLista4-nfase3"/>
        <w:tblW w:w="5000" w:type="pct"/>
        <w:tblLook w:val="0420" w:firstRow="1" w:lastRow="0" w:firstColumn="0" w:lastColumn="0" w:noHBand="0" w:noVBand="1"/>
      </w:tblPr>
      <w:tblGrid>
        <w:gridCol w:w="6394"/>
        <w:gridCol w:w="2036"/>
        <w:gridCol w:w="2196"/>
      </w:tblGrid>
      <w:tr w:rsidR="00656AB0" w:rsidRPr="002D433B" w:rsidTr="00656AB0">
        <w:trPr>
          <w:cnfStyle w:val="100000000000" w:firstRow="1" w:lastRow="0" w:firstColumn="0" w:lastColumn="0" w:oddVBand="0" w:evenVBand="0" w:oddHBand="0" w:evenHBand="0" w:firstRowFirstColumn="0" w:firstRowLastColumn="0" w:lastRowFirstColumn="0" w:lastRowLastColumn="0"/>
          <w:trHeight w:val="300"/>
        </w:trPr>
        <w:tc>
          <w:tcPr>
            <w:tcW w:w="3034" w:type="pct"/>
            <w:tcBorders>
              <w:top w:val="nil"/>
              <w:left w:val="nil"/>
              <w:bottom w:val="nil"/>
              <w:right w:val="single" w:sz="4" w:space="0" w:color="C2D69B" w:themeColor="accent3" w:themeTint="99"/>
            </w:tcBorders>
            <w:shd w:val="clear" w:color="auto" w:fill="4F6228" w:themeFill="accent3" w:themeFillShade="80"/>
          </w:tcPr>
          <w:p w:rsidR="00656AB0" w:rsidRPr="00F96A98" w:rsidRDefault="00656AB0"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98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656AB0" w:rsidRPr="002D433B" w:rsidRDefault="007D6686"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30/06</w:t>
            </w:r>
            <w:r w:rsidR="00656AB0">
              <w:rPr>
                <w:rFonts w:ascii="Times New Roman" w:eastAsia="Arial" w:hAnsi="Times New Roman" w:cs="Times New Roman"/>
                <w:bdr w:val="nil"/>
              </w:rPr>
              <w:t>/2024</w:t>
            </w:r>
          </w:p>
        </w:tc>
        <w:tc>
          <w:tcPr>
            <w:tcW w:w="98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56AB0" w:rsidRPr="002D433B" w:rsidRDefault="007D6686"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30/06</w:t>
            </w:r>
            <w:r w:rsidR="00656AB0">
              <w:rPr>
                <w:rFonts w:ascii="Times New Roman" w:eastAsia="Arial" w:hAnsi="Times New Roman" w:cs="Times New Roman"/>
                <w:bdr w:val="nil"/>
              </w:rPr>
              <w:t>/2023</w:t>
            </w:r>
            <w:r w:rsidR="00656AB0" w:rsidRPr="002D433B">
              <w:rPr>
                <w:rFonts w:ascii="Times New Roman" w:eastAsia="Arial" w:hAnsi="Times New Roman" w:cs="Times New Roman"/>
                <w:bdr w:val="nil"/>
              </w:rPr>
              <w:t xml:space="preserve">           </w:t>
            </w:r>
          </w:p>
        </w:tc>
      </w:tr>
      <w:tr w:rsidR="00656AB0" w:rsidRPr="00384F2F" w:rsidTr="00656AB0">
        <w:trPr>
          <w:cnfStyle w:val="000000100000" w:firstRow="0" w:lastRow="0" w:firstColumn="0" w:lastColumn="0" w:oddVBand="0" w:evenVBand="0" w:oddHBand="1" w:evenHBand="0" w:firstRowFirstColumn="0" w:firstRowLastColumn="0" w:lastRowFirstColumn="0" w:lastRowLastColumn="0"/>
          <w:trHeight w:hRule="exact" w:val="352"/>
        </w:trPr>
        <w:tc>
          <w:tcPr>
            <w:tcW w:w="3034" w:type="pct"/>
            <w:tcBorders>
              <w:top w:val="nil"/>
              <w:right w:val="single" w:sz="4" w:space="0" w:color="C2D69B" w:themeColor="accent3" w:themeTint="99"/>
            </w:tcBorders>
            <w:noWrap/>
          </w:tcPr>
          <w:p w:rsidR="00656AB0" w:rsidRPr="00E10482" w:rsidRDefault="007D6686"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01/01/2024 a 30/06</w:t>
            </w:r>
            <w:r w:rsidR="00656AB0">
              <w:rPr>
                <w:rFonts w:ascii="Times New Roman" w:eastAsia="Arial" w:hAnsi="Times New Roman" w:cs="Times New Roman"/>
                <w:bdr w:val="nil"/>
              </w:rPr>
              <w:t>/2024</w:t>
            </w:r>
          </w:p>
        </w:tc>
        <w:tc>
          <w:tcPr>
            <w:tcW w:w="983" w:type="pct"/>
            <w:tcBorders>
              <w:top w:val="single" w:sz="4" w:space="0" w:color="C2D69B" w:themeColor="accent3" w:themeTint="99"/>
              <w:right w:val="single" w:sz="4" w:space="0" w:color="C2D69B" w:themeColor="accent3" w:themeTint="99"/>
            </w:tcBorders>
          </w:tcPr>
          <w:p w:rsidR="00656AB0" w:rsidRPr="007D6686" w:rsidRDefault="00AC2C0D"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AC2C0D">
              <w:rPr>
                <w:rFonts w:ascii="Times New Roman" w:eastAsia="Arial" w:hAnsi="Times New Roman" w:cs="Times New Roman"/>
                <w:bdr w:val="nil"/>
              </w:rPr>
              <w:t>124.834,17</w:t>
            </w:r>
          </w:p>
        </w:tc>
        <w:tc>
          <w:tcPr>
            <w:tcW w:w="98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56AB0" w:rsidRPr="00A255CB" w:rsidRDefault="00A255CB" w:rsidP="00903A98">
            <w:pPr>
              <w:keepNext/>
              <w:pBdr>
                <w:top w:val="nil"/>
                <w:left w:val="nil"/>
                <w:bottom w:val="nil"/>
                <w:right w:val="nil"/>
                <w:between w:val="nil"/>
                <w:bar w:val="nil"/>
              </w:pBdr>
              <w:jc w:val="right"/>
              <w:rPr>
                <w:rFonts w:ascii="Times New Roman" w:eastAsia="Arial" w:hAnsi="Times New Roman" w:cs="Times New Roman"/>
                <w:bdr w:val="nil"/>
              </w:rPr>
            </w:pPr>
            <w:r w:rsidRPr="00A255CB">
              <w:rPr>
                <w:rFonts w:ascii="Times New Roman" w:eastAsia="Arial" w:hAnsi="Times New Roman" w:cs="Times New Roman"/>
                <w:bdr w:val="nil"/>
              </w:rPr>
              <w:t xml:space="preserve">                  213.325,65</w:t>
            </w:r>
          </w:p>
          <w:p w:rsidR="00656AB0" w:rsidRPr="007D6686" w:rsidRDefault="00656AB0"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bl>
    <w:p w:rsidR="00B70750" w:rsidRDefault="00B70750" w:rsidP="00697C7A">
      <w:pPr>
        <w:spacing w:after="0" w:line="240" w:lineRule="auto"/>
        <w:jc w:val="both"/>
        <w:rPr>
          <w:rFonts w:ascii="Times New Roman" w:hAnsi="Times New Roman" w:cs="Times New Roman"/>
          <w:b/>
          <w:sz w:val="24"/>
          <w:szCs w:val="24"/>
        </w:rPr>
      </w:pPr>
    </w:p>
    <w:p w:rsidR="00697C7A" w:rsidRDefault="006D02C4"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40.6</w:t>
      </w:r>
      <w:r w:rsidR="006F4ED5">
        <w:rPr>
          <w:rFonts w:ascii="Times New Roman" w:hAnsi="Times New Roman" w:cs="Times New Roman"/>
          <w:b/>
          <w:sz w:val="24"/>
          <w:szCs w:val="24"/>
        </w:rPr>
        <w:t>.</w:t>
      </w:r>
      <w:r w:rsidR="00697C7A">
        <w:rPr>
          <w:rFonts w:ascii="Times New Roman" w:hAnsi="Times New Roman" w:cs="Times New Roman"/>
          <w:b/>
          <w:sz w:val="24"/>
          <w:szCs w:val="24"/>
        </w:rPr>
        <w:t xml:space="preserve"> Valor </w:t>
      </w:r>
      <w:r w:rsidR="00DF06DF">
        <w:rPr>
          <w:rFonts w:ascii="Times New Roman" w:hAnsi="Times New Roman" w:cs="Times New Roman"/>
          <w:b/>
          <w:sz w:val="24"/>
          <w:szCs w:val="24"/>
        </w:rPr>
        <w:t>global dos</w:t>
      </w:r>
      <w:r w:rsidR="00697C7A">
        <w:rPr>
          <w:rFonts w:ascii="Times New Roman" w:hAnsi="Times New Roman" w:cs="Times New Roman"/>
          <w:b/>
          <w:sz w:val="24"/>
          <w:szCs w:val="24"/>
        </w:rPr>
        <w:t xml:space="preserve"> benefícios</w:t>
      </w:r>
    </w:p>
    <w:p w:rsidR="00697C7A" w:rsidRPr="003009BC" w:rsidRDefault="008472E9" w:rsidP="00697C7A">
      <w:pPr>
        <w:spacing w:after="0" w:line="240" w:lineRule="auto"/>
        <w:jc w:val="both"/>
        <w:rPr>
          <w:rFonts w:ascii="Times New Roman" w:hAnsi="Times New Roman" w:cs="Times New Roman"/>
          <w:b/>
          <w:sz w:val="18"/>
          <w:szCs w:val="24"/>
        </w:rPr>
      </w:pPr>
      <w:r>
        <w:rPr>
          <w:rFonts w:ascii="Times New Roman" w:hAnsi="Times New Roman" w:cs="Times New Roman"/>
          <w:b/>
          <w:sz w:val="18"/>
          <w:szCs w:val="24"/>
        </w:rPr>
        <w:t xml:space="preserve">                                                                                                                                                                                                                          </w:t>
      </w:r>
      <w:r w:rsidR="00A63E26">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00DA05B1">
        <w:rPr>
          <w:rFonts w:ascii="Times New Roman" w:hAnsi="Times New Roman" w:cs="Times New Roman"/>
          <w:b/>
          <w:sz w:val="18"/>
          <w:szCs w:val="24"/>
        </w:rPr>
        <w:t xml:space="preserve">    </w:t>
      </w:r>
      <w:r w:rsidR="003009BC" w:rsidRPr="00DB07BD">
        <w:rPr>
          <w:rFonts w:ascii="Times New Roman" w:hAnsi="Times New Roman" w:cs="Times New Roman"/>
          <w:b/>
          <w:szCs w:val="24"/>
        </w:rPr>
        <w:t>R$</w:t>
      </w:r>
    </w:p>
    <w:tbl>
      <w:tblPr>
        <w:tblStyle w:val="TabeladeLista4-nfase3"/>
        <w:tblW w:w="5000" w:type="pct"/>
        <w:jc w:val="right"/>
        <w:tblLook w:val="0420" w:firstRow="1" w:lastRow="0" w:firstColumn="0" w:lastColumn="0" w:noHBand="0" w:noVBand="1"/>
      </w:tblPr>
      <w:tblGrid>
        <w:gridCol w:w="6155"/>
        <w:gridCol w:w="2055"/>
        <w:gridCol w:w="2416"/>
      </w:tblGrid>
      <w:tr w:rsidR="003009BC" w:rsidRPr="007873EB" w:rsidTr="00373B64">
        <w:trPr>
          <w:cnfStyle w:val="100000000000" w:firstRow="1" w:lastRow="0" w:firstColumn="0" w:lastColumn="0" w:oddVBand="0" w:evenVBand="0" w:oddHBand="0" w:evenHBand="0" w:firstRowFirstColumn="0" w:firstRowLastColumn="0" w:lastRowFirstColumn="0" w:lastRowLastColumn="0"/>
          <w:trHeight w:val="300"/>
          <w:jc w:val="right"/>
        </w:trPr>
        <w:tc>
          <w:tcPr>
            <w:tcW w:w="2876" w:type="pct"/>
            <w:tcBorders>
              <w:top w:val="nil"/>
              <w:left w:val="nil"/>
              <w:bottom w:val="nil"/>
              <w:right w:val="single" w:sz="4" w:space="0" w:color="C2D69B" w:themeColor="accent3" w:themeTint="99"/>
            </w:tcBorders>
            <w:shd w:val="clear" w:color="auto" w:fill="4F6228" w:themeFill="accent3" w:themeFillShade="80"/>
          </w:tcPr>
          <w:p w:rsidR="003009BC" w:rsidRPr="00F96A98" w:rsidRDefault="007D6686"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Benefício de 01/01/2024 a 30/06</w:t>
            </w:r>
            <w:r w:rsidR="00617C0A">
              <w:rPr>
                <w:rFonts w:ascii="Times New Roman" w:eastAsia="Arial" w:hAnsi="Times New Roman" w:cs="Times New Roman"/>
                <w:bdr w:val="nil"/>
              </w:rPr>
              <w:t>/2024</w:t>
            </w:r>
          </w:p>
        </w:tc>
        <w:tc>
          <w:tcPr>
            <w:tcW w:w="97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3009BC" w:rsidRDefault="00441126"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30.06</w:t>
            </w:r>
            <w:r w:rsidR="00384F2F">
              <w:rPr>
                <w:rFonts w:ascii="Times New Roman" w:eastAsia="Arial" w:hAnsi="Times New Roman" w:cs="Times New Roman"/>
                <w:bdr w:val="nil"/>
              </w:rPr>
              <w:t>.2024</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3009BC" w:rsidRPr="007873EB" w:rsidRDefault="00441126"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30.06</w:t>
            </w:r>
            <w:r w:rsidR="00384F2F">
              <w:rPr>
                <w:rFonts w:ascii="Times New Roman" w:eastAsia="Arial" w:hAnsi="Times New Roman" w:cs="Times New Roman"/>
                <w:bdr w:val="nil"/>
              </w:rPr>
              <w:t>.2023</w:t>
            </w:r>
            <w:r w:rsidR="003009BC" w:rsidRPr="007873EB">
              <w:rPr>
                <w:rFonts w:ascii="Times New Roman" w:eastAsia="Arial" w:hAnsi="Times New Roman" w:cs="Times New Roman"/>
                <w:bdr w:val="nil"/>
              </w:rPr>
              <w:t xml:space="preserve">           </w:t>
            </w:r>
          </w:p>
        </w:tc>
      </w:tr>
      <w:tr w:rsidR="003009BC" w:rsidRPr="00A2694F" w:rsidTr="00373B64">
        <w:trPr>
          <w:cnfStyle w:val="000000100000" w:firstRow="0" w:lastRow="0" w:firstColumn="0" w:lastColumn="0" w:oddVBand="0" w:evenVBand="0" w:oddHBand="1" w:evenHBand="0" w:firstRowFirstColumn="0" w:firstRowLastColumn="0" w:lastRowFirstColumn="0" w:lastRowLastColumn="0"/>
          <w:trHeight w:hRule="exact" w:val="352"/>
          <w:jc w:val="right"/>
        </w:trPr>
        <w:tc>
          <w:tcPr>
            <w:tcW w:w="2899" w:type="pct"/>
            <w:tcBorders>
              <w:top w:val="nil"/>
              <w:bottom w:val="nil"/>
              <w:right w:val="single" w:sz="4" w:space="0" w:color="C2D69B" w:themeColor="accent3" w:themeTint="99"/>
            </w:tcBorders>
            <w:noWrap/>
          </w:tcPr>
          <w:p w:rsidR="003009BC" w:rsidRPr="00E10482"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441126" w:rsidRDefault="006A13D9"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6A13D9">
              <w:rPr>
                <w:rFonts w:ascii="Times New Roman" w:eastAsia="Arial" w:hAnsi="Times New Roman" w:cs="Times New Roman"/>
                <w:bdr w:val="nil"/>
              </w:rPr>
              <w:t>1.031.439,12</w:t>
            </w:r>
          </w:p>
        </w:tc>
        <w:tc>
          <w:tcPr>
            <w:tcW w:w="123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AC7260" w:rsidRDefault="00AC7260" w:rsidP="00903A98">
            <w:pPr>
              <w:keepNext/>
              <w:pBdr>
                <w:top w:val="nil"/>
                <w:left w:val="nil"/>
                <w:bottom w:val="nil"/>
                <w:right w:val="nil"/>
                <w:between w:val="nil"/>
                <w:bar w:val="nil"/>
              </w:pBdr>
              <w:jc w:val="right"/>
              <w:rPr>
                <w:rFonts w:ascii="Times New Roman" w:eastAsia="Arial" w:hAnsi="Times New Roman" w:cs="Times New Roman"/>
                <w:bdr w:val="nil"/>
              </w:rPr>
            </w:pPr>
            <w:r w:rsidRPr="00AC7260">
              <w:rPr>
                <w:rFonts w:ascii="Times New Roman" w:eastAsia="Arial" w:hAnsi="Times New Roman" w:cs="Times New Roman"/>
                <w:bdr w:val="nil"/>
              </w:rPr>
              <w:t>844.815,81</w:t>
            </w:r>
          </w:p>
        </w:tc>
      </w:tr>
      <w:tr w:rsidR="00373B64" w:rsidRPr="00A2694F" w:rsidTr="0022132B">
        <w:trPr>
          <w:trHeight w:hRule="exact" w:val="352"/>
          <w:jc w:val="right"/>
        </w:trPr>
        <w:tc>
          <w:tcPr>
            <w:tcW w:w="2899"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Auxílios Alimentação </w:t>
            </w:r>
            <w:r w:rsidR="00AA4B79">
              <w:rPr>
                <w:rFonts w:ascii="Calibri" w:eastAsia="Arial" w:hAnsi="Calibri" w:cs="Calibri"/>
                <w:bdr w:val="nil"/>
              </w:rPr>
              <w:t>⁽¹⁾</w:t>
            </w:r>
          </w:p>
        </w:tc>
        <w:tc>
          <w:tcPr>
            <w:tcW w:w="1" w:type="pct"/>
            <w:tcBorders>
              <w:top w:val="single" w:sz="4" w:space="0" w:color="C2D69B" w:themeColor="accent3" w:themeTint="99"/>
              <w:right w:val="single" w:sz="4" w:space="0" w:color="C2D69B" w:themeColor="accent3" w:themeTint="99"/>
            </w:tcBorders>
          </w:tcPr>
          <w:p w:rsidR="00373B64" w:rsidRPr="00441126" w:rsidRDefault="00373B64" w:rsidP="006A13D9">
            <w:pPr>
              <w:keepNext/>
              <w:pBdr>
                <w:top w:val="nil"/>
                <w:left w:val="nil"/>
                <w:bottom w:val="nil"/>
                <w:right w:val="nil"/>
                <w:between w:val="nil"/>
                <w:bar w:val="nil"/>
              </w:pBdr>
              <w:jc w:val="right"/>
              <w:rPr>
                <w:rFonts w:ascii="Times New Roman" w:eastAsia="Arial" w:hAnsi="Times New Roman" w:cs="Times New Roman"/>
                <w:color w:val="FF0000"/>
                <w:bdr w:val="nil"/>
              </w:rPr>
            </w:pPr>
            <w:r w:rsidRPr="006A13D9">
              <w:rPr>
                <w:rFonts w:ascii="Times New Roman" w:eastAsia="Arial" w:hAnsi="Times New Roman" w:cs="Times New Roman"/>
                <w:bdr w:val="nil"/>
              </w:rPr>
              <w:t xml:space="preserve">      </w:t>
            </w:r>
            <w:r w:rsidR="006A13D9" w:rsidRPr="006A13D9">
              <w:rPr>
                <w:rFonts w:ascii="Times New Roman" w:eastAsia="Arial" w:hAnsi="Times New Roman" w:cs="Times New Roman"/>
                <w:bdr w:val="nil"/>
              </w:rPr>
              <w:t>5.759.520,00</w:t>
            </w:r>
          </w:p>
        </w:tc>
        <w:tc>
          <w:tcPr>
            <w:tcW w:w="123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73B64" w:rsidRPr="00AC7260" w:rsidRDefault="00373B64"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5.306.916,93</w:t>
            </w:r>
          </w:p>
        </w:tc>
      </w:tr>
      <w:tr w:rsidR="00373B64" w:rsidRPr="00A2694F" w:rsidTr="0022132B">
        <w:trPr>
          <w:cnfStyle w:val="000000100000" w:firstRow="0" w:lastRow="0" w:firstColumn="0" w:lastColumn="0" w:oddVBand="0" w:evenVBand="0" w:oddHBand="1" w:evenHBand="0" w:firstRowFirstColumn="0" w:firstRowLastColumn="0" w:lastRowFirstColumn="0" w:lastRowLastColumn="0"/>
          <w:trHeight w:hRule="exact" w:val="352"/>
          <w:jc w:val="right"/>
        </w:trPr>
        <w:tc>
          <w:tcPr>
            <w:tcW w:w="2825"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r w:rsidR="00AA4B79">
              <w:rPr>
                <w:rFonts w:ascii="Times New Roman" w:eastAsia="Arial" w:hAnsi="Times New Roman" w:cs="Times New Roman"/>
                <w:bdr w:val="nil"/>
              </w:rPr>
              <w:t xml:space="preserve"> ⁽¹⁾</w:t>
            </w:r>
          </w:p>
        </w:tc>
        <w:tc>
          <w:tcPr>
            <w:tcW w:w="1" w:type="pct"/>
            <w:tcBorders>
              <w:bottom w:val="single" w:sz="4" w:space="0" w:color="C2D69B" w:themeColor="accent3" w:themeTint="99"/>
              <w:right w:val="single" w:sz="4" w:space="0" w:color="C2D69B" w:themeColor="accent3" w:themeTint="99"/>
            </w:tcBorders>
          </w:tcPr>
          <w:p w:rsidR="00373B64" w:rsidRPr="00441126" w:rsidRDefault="006A13D9"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7177A9">
              <w:rPr>
                <w:rFonts w:ascii="Times New Roman" w:eastAsia="Arial" w:hAnsi="Times New Roman" w:cs="Times New Roman"/>
                <w:bdr w:val="nil"/>
              </w:rPr>
              <w:t>5.</w:t>
            </w:r>
            <w:r w:rsidR="007177A9" w:rsidRPr="007177A9">
              <w:rPr>
                <w:rFonts w:ascii="Times New Roman" w:eastAsia="Arial" w:hAnsi="Times New Roman" w:cs="Times New Roman"/>
                <w:bdr w:val="nil"/>
              </w:rPr>
              <w:t>695.242,62</w:t>
            </w:r>
          </w:p>
        </w:tc>
        <w:tc>
          <w:tcPr>
            <w:tcW w:w="1159" w:type="pct"/>
            <w:tcBorders>
              <w:left w:val="single" w:sz="4" w:space="0" w:color="C2D69B" w:themeColor="accent3" w:themeTint="99"/>
              <w:bottom w:val="single" w:sz="4" w:space="0" w:color="C2D69B" w:themeColor="accent3" w:themeTint="99"/>
              <w:right w:val="single" w:sz="4" w:space="0" w:color="C2D69B" w:themeColor="accent3" w:themeTint="99"/>
            </w:tcBorders>
            <w:noWrap/>
          </w:tcPr>
          <w:p w:rsidR="00373B64" w:rsidRPr="00441126" w:rsidRDefault="00373B64"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373B64">
              <w:rPr>
                <w:rFonts w:ascii="Times New Roman" w:eastAsia="Arial" w:hAnsi="Times New Roman" w:cs="Times New Roman"/>
                <w:bdr w:val="nil"/>
              </w:rPr>
              <w:t>2.326.083,82</w:t>
            </w:r>
          </w:p>
        </w:tc>
      </w:tr>
      <w:tr w:rsidR="003009BC" w:rsidRPr="00A2694F" w:rsidTr="00373B64">
        <w:trPr>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Gêneros </w:t>
            </w:r>
            <w:r w:rsidR="00180EFC">
              <w:rPr>
                <w:rFonts w:ascii="Times New Roman" w:eastAsia="Arial" w:hAnsi="Times New Roman" w:cs="Times New Roman"/>
                <w:bdr w:val="nil"/>
              </w:rPr>
              <w:t>Alimentícios ⁽</w:t>
            </w:r>
            <w:r w:rsidR="00180EFC">
              <w:rPr>
                <w:rFonts w:ascii="Calibri" w:eastAsia="Arial" w:hAnsi="Calibri" w:cs="Calibri"/>
                <w:bdr w:val="nil"/>
              </w:rPr>
              <w:t>²</w:t>
            </w:r>
            <w:r>
              <w:rPr>
                <w:rFonts w:ascii="Times New Roman" w:eastAsia="Arial" w:hAnsi="Times New Roman" w:cs="Times New Roman"/>
                <w:bdr w:val="nil"/>
              </w:rPr>
              <w:t>⁾</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441126" w:rsidRDefault="002C6DE1"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2C6DE1">
              <w:rPr>
                <w:rFonts w:ascii="Times New Roman" w:eastAsia="Arial" w:hAnsi="Times New Roman" w:cs="Times New Roman"/>
                <w:bdr w:val="nil"/>
              </w:rPr>
              <w:t>1.199.207,39</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441126" w:rsidRDefault="00A13D9A"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A13D9A">
              <w:rPr>
                <w:rFonts w:ascii="Times New Roman" w:eastAsia="Arial" w:hAnsi="Times New Roman" w:cs="Times New Roman"/>
                <w:bdr w:val="nil"/>
              </w:rPr>
              <w:t>1.127.365,26</w:t>
            </w:r>
          </w:p>
        </w:tc>
      </w:tr>
      <w:tr w:rsidR="003009BC" w:rsidRPr="00A2694F" w:rsidTr="00373B64">
        <w:trPr>
          <w:cnfStyle w:val="000000100000" w:firstRow="0" w:lastRow="0" w:firstColumn="0" w:lastColumn="0" w:oddVBand="0" w:evenVBand="0" w:oddHBand="1" w:evenHBand="0" w:firstRowFirstColumn="0" w:firstRowLastColumn="0" w:lastRowFirstColumn="0" w:lastRowLastColumn="0"/>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7177A9" w:rsidRDefault="007177A9" w:rsidP="001560A9">
            <w:pPr>
              <w:keepNext/>
              <w:pBdr>
                <w:top w:val="nil"/>
                <w:left w:val="nil"/>
                <w:bottom w:val="nil"/>
                <w:right w:val="nil"/>
                <w:between w:val="nil"/>
                <w:bar w:val="nil"/>
              </w:pBdr>
              <w:jc w:val="right"/>
              <w:rPr>
                <w:rFonts w:ascii="Times New Roman" w:eastAsia="Arial" w:hAnsi="Times New Roman" w:cs="Times New Roman"/>
                <w:bdr w:val="nil"/>
              </w:rPr>
            </w:pPr>
            <w:r w:rsidRPr="007177A9">
              <w:rPr>
                <w:rFonts w:ascii="Times New Roman" w:eastAsia="Arial" w:hAnsi="Times New Roman" w:cs="Times New Roman"/>
                <w:bdr w:val="nil"/>
              </w:rPr>
              <w:t>300.141,88</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7177A9" w:rsidRDefault="00AC7260" w:rsidP="001560A9">
            <w:pPr>
              <w:keepNext/>
              <w:pBdr>
                <w:top w:val="nil"/>
                <w:left w:val="nil"/>
                <w:bottom w:val="nil"/>
                <w:right w:val="nil"/>
                <w:between w:val="nil"/>
                <w:bar w:val="nil"/>
              </w:pBdr>
              <w:jc w:val="right"/>
              <w:rPr>
                <w:rFonts w:ascii="Times New Roman" w:eastAsia="Arial" w:hAnsi="Times New Roman" w:cs="Times New Roman"/>
                <w:bdr w:val="nil"/>
              </w:rPr>
            </w:pPr>
            <w:r w:rsidRPr="007177A9">
              <w:rPr>
                <w:rFonts w:ascii="Times New Roman" w:eastAsia="Arial" w:hAnsi="Times New Roman" w:cs="Times New Roman"/>
                <w:bdr w:val="nil"/>
              </w:rPr>
              <w:t>152.836,81</w:t>
            </w:r>
          </w:p>
        </w:tc>
      </w:tr>
      <w:tr w:rsidR="003009BC" w:rsidRPr="00A2694F" w:rsidTr="00373B64">
        <w:trPr>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Transporte</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441126" w:rsidRDefault="002C6DE1"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2C6DE1">
              <w:rPr>
                <w:rFonts w:ascii="Times New Roman" w:eastAsia="Arial" w:hAnsi="Times New Roman" w:cs="Times New Roman"/>
                <w:bdr w:val="nil"/>
              </w:rPr>
              <w:t>497.009,90</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441126" w:rsidRDefault="002C6DE1"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538.838,73</w:t>
            </w:r>
          </w:p>
        </w:tc>
      </w:tr>
      <w:tr w:rsidR="003009BC" w:rsidRPr="00A2694F" w:rsidTr="00373B64">
        <w:trPr>
          <w:cnfStyle w:val="000000100000" w:firstRow="0" w:lastRow="0" w:firstColumn="0" w:lastColumn="0" w:oddVBand="0" w:evenVBand="0" w:oddHBand="1" w:evenHBand="0" w:firstRowFirstColumn="0" w:firstRowLastColumn="0" w:lastRowFirstColumn="0" w:lastRowLastColumn="0"/>
          <w:trHeight w:hRule="exact" w:val="352"/>
          <w:jc w:val="right"/>
        </w:trPr>
        <w:tc>
          <w:tcPr>
            <w:tcW w:w="2876"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Funeral</w:t>
            </w:r>
          </w:p>
        </w:tc>
        <w:tc>
          <w:tcPr>
            <w:tcW w:w="970" w:type="pct"/>
            <w:tcBorders>
              <w:top w:val="single" w:sz="4" w:space="0" w:color="C2D69B" w:themeColor="accent3" w:themeTint="99"/>
              <w:right w:val="single" w:sz="4" w:space="0" w:color="C2D69B" w:themeColor="accent3" w:themeTint="99"/>
            </w:tcBorders>
          </w:tcPr>
          <w:p w:rsidR="003009BC" w:rsidRPr="00441126" w:rsidRDefault="00DB0643" w:rsidP="00DF06DF">
            <w:pPr>
              <w:keepNext/>
              <w:pBdr>
                <w:top w:val="nil"/>
                <w:left w:val="nil"/>
                <w:bottom w:val="nil"/>
                <w:right w:val="nil"/>
                <w:between w:val="nil"/>
                <w:bar w:val="nil"/>
              </w:pBdr>
              <w:jc w:val="center"/>
              <w:rPr>
                <w:rFonts w:ascii="Times New Roman" w:eastAsia="Arial" w:hAnsi="Times New Roman" w:cs="Times New Roman"/>
                <w:color w:val="FF0000"/>
                <w:bdr w:val="nil"/>
              </w:rPr>
            </w:pPr>
            <w:r w:rsidRPr="00441126">
              <w:rPr>
                <w:rFonts w:ascii="Times New Roman" w:eastAsia="Arial" w:hAnsi="Times New Roman" w:cs="Times New Roman"/>
                <w:color w:val="FF0000"/>
                <w:bdr w:val="nil"/>
              </w:rPr>
              <w:t xml:space="preserve">         </w:t>
            </w:r>
            <w:r w:rsidRPr="00AC2C0D">
              <w:rPr>
                <w:rFonts w:ascii="Times New Roman" w:eastAsia="Arial" w:hAnsi="Times New Roman" w:cs="Times New Roman"/>
                <w:bdr w:val="nil"/>
              </w:rPr>
              <w:t xml:space="preserve">   810,17</w:t>
            </w:r>
          </w:p>
        </w:tc>
        <w:tc>
          <w:tcPr>
            <w:tcW w:w="1155"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441126" w:rsidRDefault="00A26B95" w:rsidP="00DF06DF">
            <w:pPr>
              <w:keepNext/>
              <w:pBdr>
                <w:top w:val="nil"/>
                <w:left w:val="nil"/>
                <w:bottom w:val="nil"/>
                <w:right w:val="nil"/>
                <w:between w:val="nil"/>
                <w:bar w:val="nil"/>
              </w:pBdr>
              <w:jc w:val="center"/>
              <w:rPr>
                <w:rFonts w:ascii="Times New Roman" w:eastAsia="Arial" w:hAnsi="Times New Roman" w:cs="Times New Roman"/>
                <w:color w:val="FF0000"/>
                <w:bdr w:val="nil"/>
              </w:rPr>
            </w:pPr>
            <w:r w:rsidRPr="00AC7260">
              <w:rPr>
                <w:rFonts w:ascii="Times New Roman" w:eastAsia="Arial" w:hAnsi="Times New Roman" w:cs="Times New Roman"/>
                <w:bdr w:val="nil"/>
              </w:rPr>
              <w:t xml:space="preserve">   </w:t>
            </w:r>
            <w:r w:rsidR="00AC7260" w:rsidRPr="00AC7260">
              <w:rPr>
                <w:rFonts w:ascii="Times New Roman" w:eastAsia="Arial" w:hAnsi="Times New Roman" w:cs="Times New Roman"/>
                <w:bdr w:val="nil"/>
              </w:rPr>
              <w:t xml:space="preserve">                       4.506,20</w:t>
            </w:r>
          </w:p>
        </w:tc>
      </w:tr>
      <w:tr w:rsidR="003009BC" w:rsidRPr="00A2694F" w:rsidTr="00373B64">
        <w:trPr>
          <w:trHeight w:hRule="exact" w:val="352"/>
          <w:jc w:val="right"/>
        </w:trPr>
        <w:tc>
          <w:tcPr>
            <w:tcW w:w="2876"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970" w:type="pct"/>
            <w:tcBorders>
              <w:top w:val="single" w:sz="4" w:space="0" w:color="C2D69B" w:themeColor="accent3" w:themeTint="99"/>
              <w:right w:val="single" w:sz="4" w:space="0" w:color="C2D69B" w:themeColor="accent3" w:themeTint="99"/>
            </w:tcBorders>
          </w:tcPr>
          <w:p w:rsidR="003009BC" w:rsidRPr="00CC23E8" w:rsidRDefault="00291C53" w:rsidP="00DF06DF">
            <w:pPr>
              <w:keepNext/>
              <w:pBdr>
                <w:top w:val="nil"/>
                <w:left w:val="nil"/>
                <w:bottom w:val="nil"/>
                <w:right w:val="nil"/>
                <w:between w:val="nil"/>
                <w:bar w:val="nil"/>
              </w:pBdr>
              <w:jc w:val="center"/>
              <w:rPr>
                <w:rFonts w:ascii="Times New Roman" w:eastAsia="Arial" w:hAnsi="Times New Roman" w:cs="Times New Roman"/>
                <w:b/>
                <w:bdr w:val="nil"/>
              </w:rPr>
            </w:pPr>
            <w:r>
              <w:rPr>
                <w:rFonts w:ascii="Times New Roman" w:eastAsia="Arial" w:hAnsi="Times New Roman" w:cs="Times New Roman"/>
                <w:b/>
                <w:bdr w:val="nil"/>
              </w:rPr>
              <w:t>Não se a</w:t>
            </w:r>
            <w:r w:rsidR="00DB0643">
              <w:rPr>
                <w:rFonts w:ascii="Times New Roman" w:eastAsia="Arial" w:hAnsi="Times New Roman" w:cs="Times New Roman"/>
                <w:b/>
                <w:bdr w:val="nil"/>
              </w:rPr>
              <w:t>plica</w:t>
            </w:r>
          </w:p>
        </w:tc>
        <w:tc>
          <w:tcPr>
            <w:tcW w:w="1155"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453900" w:rsidRDefault="003009BC" w:rsidP="00DF06DF">
            <w:pPr>
              <w:keepNext/>
              <w:pBdr>
                <w:top w:val="nil"/>
                <w:left w:val="nil"/>
                <w:bottom w:val="nil"/>
                <w:right w:val="nil"/>
                <w:between w:val="nil"/>
                <w:bar w:val="nil"/>
              </w:pBdr>
              <w:jc w:val="center"/>
              <w:rPr>
                <w:rFonts w:ascii="Times New Roman" w:eastAsia="Arial" w:hAnsi="Times New Roman" w:cs="Times New Roman"/>
                <w:b/>
                <w:color w:val="FF0000"/>
                <w:bdr w:val="nil"/>
              </w:rPr>
            </w:pPr>
            <w:r w:rsidRPr="00CC23E8">
              <w:rPr>
                <w:rFonts w:ascii="Times New Roman" w:eastAsia="Arial" w:hAnsi="Times New Roman" w:cs="Times New Roman"/>
                <w:b/>
                <w:bdr w:val="nil"/>
              </w:rPr>
              <w:t>Não se aplica</w:t>
            </w:r>
          </w:p>
        </w:tc>
      </w:tr>
    </w:tbl>
    <w:p w:rsidR="00F37AC6" w:rsidRPr="00291C53" w:rsidRDefault="00180EFC" w:rsidP="00DD02BB">
      <w:pPr>
        <w:spacing w:after="0" w:line="240" w:lineRule="auto"/>
        <w:jc w:val="both"/>
        <w:rPr>
          <w:rFonts w:ascii="Times New Roman" w:eastAsia="Times New Roman" w:hAnsi="Times New Roman" w:cs="Times New Roman"/>
          <w:vertAlign w:val="superscript"/>
        </w:rPr>
      </w:pPr>
      <w:r w:rsidRPr="00291C53">
        <w:rPr>
          <w:rFonts w:ascii="Times New Roman" w:eastAsia="Times New Roman" w:hAnsi="Times New Roman" w:cs="Times New Roman"/>
          <w:vertAlign w:val="superscript"/>
        </w:rPr>
        <w:t>(1) a</w:t>
      </w:r>
      <w:r w:rsidR="00AA4B79" w:rsidRPr="00291C53">
        <w:rPr>
          <w:rFonts w:ascii="Times New Roman" w:eastAsia="Times New Roman" w:hAnsi="Times New Roman" w:cs="Times New Roman"/>
          <w:vertAlign w:val="superscript"/>
        </w:rPr>
        <w:t xml:space="preserve"> variação </w:t>
      </w:r>
      <w:r w:rsidR="00F37AC6" w:rsidRPr="00291C53">
        <w:rPr>
          <w:rFonts w:ascii="Times New Roman" w:eastAsia="Times New Roman" w:hAnsi="Times New Roman" w:cs="Times New Roman"/>
          <w:vertAlign w:val="superscript"/>
        </w:rPr>
        <w:t xml:space="preserve">refere-se à desativação de refeitórios em algumas Unidade Fabris e ao reajuste concedido aos funcionários com a nivelação de valores. </w:t>
      </w:r>
    </w:p>
    <w:p w:rsidR="00D666BA" w:rsidRPr="00291C53" w:rsidRDefault="00F37AC6" w:rsidP="00DD02BB">
      <w:pPr>
        <w:spacing w:after="0" w:line="240" w:lineRule="auto"/>
        <w:jc w:val="both"/>
        <w:rPr>
          <w:rFonts w:ascii="Times New Roman" w:hAnsi="Times New Roman" w:cs="Times New Roman"/>
          <w:b/>
          <w:sz w:val="24"/>
          <w:szCs w:val="24"/>
        </w:rPr>
      </w:pPr>
      <w:r w:rsidRPr="00291C53">
        <w:rPr>
          <w:rFonts w:ascii="Times New Roman" w:eastAsia="Times New Roman" w:hAnsi="Times New Roman" w:cs="Times New Roman"/>
          <w:vertAlign w:val="superscript"/>
        </w:rPr>
        <w:t>(2</w:t>
      </w:r>
      <w:r w:rsidR="00927EAB" w:rsidRPr="00291C53">
        <w:rPr>
          <w:rFonts w:ascii="Times New Roman" w:eastAsia="Times New Roman" w:hAnsi="Times New Roman" w:cs="Times New Roman"/>
          <w:vertAlign w:val="superscript"/>
        </w:rPr>
        <w:t xml:space="preserve">) </w:t>
      </w:r>
      <w:r w:rsidR="00180EFC" w:rsidRPr="00291C53">
        <w:rPr>
          <w:rFonts w:ascii="Times New Roman" w:eastAsia="Times New Roman" w:hAnsi="Times New Roman" w:cs="Times New Roman"/>
          <w:vertAlign w:val="superscript"/>
        </w:rPr>
        <w:t>r</w:t>
      </w:r>
      <w:r w:rsidR="00A20970" w:rsidRPr="00291C53">
        <w:rPr>
          <w:rFonts w:ascii="Times New Roman" w:eastAsia="Times New Roman" w:hAnsi="Times New Roman" w:cs="Times New Roman"/>
          <w:vertAlign w:val="superscript"/>
        </w:rPr>
        <w:t xml:space="preserve">efere-se </w:t>
      </w:r>
      <w:r w:rsidRPr="00291C53">
        <w:rPr>
          <w:rFonts w:ascii="Times New Roman" w:eastAsia="Times New Roman" w:hAnsi="Times New Roman" w:cs="Times New Roman"/>
          <w:vertAlign w:val="superscript"/>
        </w:rPr>
        <w:t>à</w:t>
      </w:r>
      <w:r w:rsidR="00180EFC" w:rsidRPr="00291C53">
        <w:rPr>
          <w:rFonts w:ascii="Times New Roman" w:eastAsia="Times New Roman" w:hAnsi="Times New Roman" w:cs="Times New Roman"/>
          <w:vertAlign w:val="superscript"/>
        </w:rPr>
        <w:t>s</w:t>
      </w:r>
      <w:r w:rsidRPr="00291C53">
        <w:rPr>
          <w:rFonts w:ascii="Times New Roman" w:eastAsia="Times New Roman" w:hAnsi="Times New Roman" w:cs="Times New Roman"/>
          <w:vertAlign w:val="superscript"/>
        </w:rPr>
        <w:t xml:space="preserve"> despesa</w:t>
      </w:r>
      <w:r w:rsidR="00180EFC" w:rsidRPr="00291C53">
        <w:rPr>
          <w:rFonts w:ascii="Times New Roman" w:eastAsia="Times New Roman" w:hAnsi="Times New Roman" w:cs="Times New Roman"/>
          <w:vertAlign w:val="superscript"/>
        </w:rPr>
        <w:t>s</w:t>
      </w:r>
      <w:r w:rsidR="00AA4B79" w:rsidRPr="00291C53">
        <w:rPr>
          <w:rFonts w:ascii="Times New Roman" w:eastAsia="Times New Roman" w:hAnsi="Times New Roman" w:cs="Times New Roman"/>
          <w:vertAlign w:val="superscript"/>
        </w:rPr>
        <w:t xml:space="preserve"> com refeitório </w:t>
      </w:r>
      <w:r w:rsidR="00291C53" w:rsidRPr="00291C53">
        <w:rPr>
          <w:rFonts w:ascii="Times New Roman" w:eastAsia="Times New Roman" w:hAnsi="Times New Roman" w:cs="Times New Roman"/>
          <w:vertAlign w:val="superscript"/>
        </w:rPr>
        <w:t xml:space="preserve">para almoço </w:t>
      </w:r>
      <w:r w:rsidR="00AA4B79" w:rsidRPr="00291C53">
        <w:rPr>
          <w:rFonts w:ascii="Times New Roman" w:eastAsia="Times New Roman" w:hAnsi="Times New Roman" w:cs="Times New Roman"/>
          <w:vertAlign w:val="superscript"/>
        </w:rPr>
        <w:t>na Fábrica de Itajubá e</w:t>
      </w:r>
      <w:r w:rsidRPr="00291C53">
        <w:rPr>
          <w:rFonts w:ascii="Times New Roman" w:eastAsia="Times New Roman" w:hAnsi="Times New Roman" w:cs="Times New Roman"/>
          <w:vertAlign w:val="superscript"/>
        </w:rPr>
        <w:t xml:space="preserve"> </w:t>
      </w:r>
      <w:r w:rsidR="00795A49" w:rsidRPr="00291C53">
        <w:rPr>
          <w:rFonts w:ascii="Times New Roman" w:eastAsia="Times New Roman" w:hAnsi="Times New Roman" w:cs="Times New Roman"/>
          <w:vertAlign w:val="superscript"/>
        </w:rPr>
        <w:t>n</w:t>
      </w:r>
      <w:r w:rsidR="00291C53" w:rsidRPr="00291C53">
        <w:rPr>
          <w:rFonts w:ascii="Times New Roman" w:eastAsia="Times New Roman" w:hAnsi="Times New Roman" w:cs="Times New Roman"/>
          <w:vertAlign w:val="superscript"/>
        </w:rPr>
        <w:t>o fornecimento</w:t>
      </w:r>
      <w:r w:rsidR="00AA4B79" w:rsidRPr="00291C53">
        <w:rPr>
          <w:rFonts w:ascii="Times New Roman" w:eastAsia="Times New Roman" w:hAnsi="Times New Roman" w:cs="Times New Roman"/>
          <w:vertAlign w:val="superscript"/>
        </w:rPr>
        <w:t xml:space="preserve"> de café da </w:t>
      </w:r>
      <w:r w:rsidR="00291C53" w:rsidRPr="00291C53">
        <w:rPr>
          <w:rFonts w:ascii="Times New Roman" w:eastAsia="Times New Roman" w:hAnsi="Times New Roman" w:cs="Times New Roman"/>
          <w:vertAlign w:val="superscript"/>
        </w:rPr>
        <w:t xml:space="preserve">manhã para os funcionários </w:t>
      </w:r>
      <w:r w:rsidR="00AA4B79" w:rsidRPr="00291C53">
        <w:rPr>
          <w:rFonts w:ascii="Times New Roman" w:eastAsia="Times New Roman" w:hAnsi="Times New Roman" w:cs="Times New Roman"/>
          <w:vertAlign w:val="superscript"/>
        </w:rPr>
        <w:t xml:space="preserve">nas filiais de </w:t>
      </w:r>
      <w:r w:rsidR="00291C53" w:rsidRPr="00291C53">
        <w:rPr>
          <w:rFonts w:ascii="Times New Roman" w:eastAsia="Times New Roman" w:hAnsi="Times New Roman" w:cs="Times New Roman"/>
          <w:vertAlign w:val="superscript"/>
        </w:rPr>
        <w:t>Juiz de Fora e Fábrica Presidente Vargas</w:t>
      </w:r>
      <w:r w:rsidR="00A20970" w:rsidRPr="00291C53">
        <w:rPr>
          <w:rFonts w:ascii="Times New Roman" w:eastAsia="Times New Roman" w:hAnsi="Times New Roman" w:cs="Times New Roman"/>
          <w:vertAlign w:val="superscript"/>
        </w:rPr>
        <w:t>.</w:t>
      </w:r>
    </w:p>
    <w:p w:rsidR="00BD5899" w:rsidRDefault="00BD5899"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522488" w:rsidP="00DD02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.1.</w:t>
      </w:r>
      <w:r w:rsidR="00DD02BB" w:rsidRPr="00DD02BB">
        <w:rPr>
          <w:rFonts w:ascii="Times New Roman" w:hAnsi="Times New Roman" w:cs="Times New Roman"/>
          <w:sz w:val="24"/>
          <w:szCs w:val="24"/>
        </w:rPr>
        <w:t xml:space="preserve"> A definição na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aplica-se ao seu órgão controlador, a UNIÃO, empresas coligadas ou parceiras e a todos os demais colaboradores da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522488"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.2.</w:t>
      </w:r>
      <w:r w:rsidR="00DD02BB" w:rsidRPr="00DD02BB">
        <w:rPr>
          <w:rFonts w:ascii="Times New Roman" w:hAnsi="Times New Roman" w:cs="Times New Roman"/>
          <w:sz w:val="24"/>
          <w:szCs w:val="24"/>
        </w:rPr>
        <w:t xml:space="preserve"> 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8472E9" w:rsidRDefault="008472E9" w:rsidP="002035D4">
      <w:pPr>
        <w:spacing w:after="0" w:line="240" w:lineRule="auto"/>
        <w:jc w:val="both"/>
        <w:rPr>
          <w:rFonts w:ascii="Times New Roman" w:hAnsi="Times New Roman" w:cs="Times New Roman"/>
          <w:sz w:val="24"/>
          <w:szCs w:val="24"/>
        </w:rPr>
      </w:pPr>
    </w:p>
    <w:p w:rsidR="008472E9" w:rsidRDefault="008472E9" w:rsidP="002035D4">
      <w:pPr>
        <w:spacing w:after="0" w:line="240" w:lineRule="auto"/>
        <w:jc w:val="both"/>
        <w:rPr>
          <w:rFonts w:ascii="Times New Roman" w:hAnsi="Times New Roman" w:cs="Times New Roman"/>
          <w:sz w:val="24"/>
          <w:szCs w:val="24"/>
        </w:rPr>
      </w:pPr>
    </w:p>
    <w:p w:rsidR="008472E9" w:rsidRDefault="008472E9" w:rsidP="002035D4">
      <w:pPr>
        <w:spacing w:after="0" w:line="240" w:lineRule="auto"/>
        <w:jc w:val="both"/>
        <w:rPr>
          <w:rFonts w:ascii="Times New Roman" w:hAnsi="Times New Roman" w:cs="Times New Roman"/>
          <w:sz w:val="24"/>
          <w:szCs w:val="24"/>
        </w:rPr>
      </w:pPr>
    </w:p>
    <w:p w:rsidR="00DA05B1" w:rsidRDefault="00DA05B1" w:rsidP="002035D4">
      <w:pPr>
        <w:spacing w:after="0" w:line="240" w:lineRule="auto"/>
        <w:jc w:val="both"/>
        <w:rPr>
          <w:rFonts w:ascii="Times New Roman" w:hAnsi="Times New Roman" w:cs="Times New Roman"/>
          <w:sz w:val="24"/>
          <w:szCs w:val="24"/>
        </w:rPr>
      </w:pPr>
    </w:p>
    <w:p w:rsidR="00DA05B1" w:rsidRDefault="00DA05B1" w:rsidP="002035D4">
      <w:pPr>
        <w:spacing w:after="0" w:line="240" w:lineRule="auto"/>
        <w:jc w:val="both"/>
        <w:rPr>
          <w:rFonts w:ascii="Times New Roman" w:hAnsi="Times New Roman" w:cs="Times New Roman"/>
          <w:sz w:val="24"/>
          <w:szCs w:val="24"/>
        </w:rPr>
      </w:pPr>
    </w:p>
    <w:p w:rsidR="008472E9" w:rsidRDefault="008472E9" w:rsidP="002035D4">
      <w:pPr>
        <w:spacing w:after="0" w:line="240" w:lineRule="auto"/>
        <w:jc w:val="both"/>
        <w:rPr>
          <w:rFonts w:ascii="Times New Roman" w:hAnsi="Times New Roman" w:cs="Times New Roman"/>
          <w:sz w:val="24"/>
          <w:szCs w:val="24"/>
        </w:rPr>
      </w:pPr>
    </w:p>
    <w:p w:rsidR="001C0093" w:rsidRPr="008472E9" w:rsidRDefault="008472E9"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63E26">
        <w:rPr>
          <w:rFonts w:ascii="Times New Roman" w:hAnsi="Times New Roman" w:cs="Times New Roman"/>
          <w:sz w:val="24"/>
          <w:szCs w:val="24"/>
        </w:rPr>
        <w:t xml:space="preserve">       </w:t>
      </w:r>
      <w:r w:rsidR="00A63E26" w:rsidRPr="00DB07BD">
        <w:rPr>
          <w:rFonts w:ascii="Times New Roman" w:hAnsi="Times New Roman" w:cs="Times New Roman"/>
          <w:b/>
          <w:szCs w:val="24"/>
        </w:rPr>
        <w:t>R$ mil</w:t>
      </w:r>
    </w:p>
    <w:tbl>
      <w:tblPr>
        <w:tblStyle w:val="TabeladeGrade4-nfase3"/>
        <w:tblW w:w="5000" w:type="pct"/>
        <w:tblLayout w:type="fixed"/>
        <w:tblLook w:val="04A0" w:firstRow="1" w:lastRow="0" w:firstColumn="1" w:lastColumn="0" w:noHBand="0" w:noVBand="1"/>
      </w:tblPr>
      <w:tblGrid>
        <w:gridCol w:w="6475"/>
        <w:gridCol w:w="2158"/>
        <w:gridCol w:w="1988"/>
      </w:tblGrid>
      <w:tr w:rsidR="0074392C" w:rsidRPr="00DD02BB" w:rsidTr="00B4235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8" w:type="pct"/>
            <w:shd w:val="clear" w:color="auto" w:fill="4F6228" w:themeFill="accent3" w:themeFillShade="80"/>
            <w:noWrap/>
            <w:hideMark/>
          </w:tcPr>
          <w:p w:rsidR="0074392C" w:rsidRPr="00C333B4" w:rsidRDefault="008472E9" w:rsidP="0005741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1016" w:type="pct"/>
            <w:shd w:val="clear" w:color="auto" w:fill="4F6228" w:themeFill="accent3" w:themeFillShade="80"/>
            <w:noWrap/>
            <w:hideMark/>
          </w:tcPr>
          <w:p w:rsidR="0074392C" w:rsidRPr="00C333B4" w:rsidRDefault="00441126"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384F2F">
              <w:rPr>
                <w:rFonts w:ascii="Times New Roman" w:eastAsia="Times New Roman" w:hAnsi="Times New Roman" w:cs="Times New Roman"/>
                <w:bCs w:val="0"/>
              </w:rPr>
              <w:t>/2024</w:t>
            </w:r>
          </w:p>
        </w:tc>
        <w:tc>
          <w:tcPr>
            <w:tcW w:w="936" w:type="pct"/>
            <w:shd w:val="clear" w:color="auto" w:fill="4F6228" w:themeFill="accent3" w:themeFillShade="80"/>
            <w:noWrap/>
            <w:hideMark/>
          </w:tcPr>
          <w:p w:rsidR="0074392C" w:rsidRPr="00C333B4" w:rsidRDefault="00384F2F"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31/12/2023</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C16F1" w:rsidRDefault="0074392C"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1016" w:type="pct"/>
            <w:noWrap/>
            <w:hideMark/>
          </w:tcPr>
          <w:p w:rsidR="0074392C" w:rsidRPr="00DD02BB" w:rsidRDefault="0074392C"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936" w:type="pct"/>
            <w:noWrap/>
            <w:hideMark/>
          </w:tcPr>
          <w:p w:rsidR="0074392C" w:rsidRPr="00DD02BB" w:rsidRDefault="0074392C"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74392C" w:rsidRPr="00DD02BB" w:rsidTr="00B4235B">
        <w:trPr>
          <w:trHeight w:val="315"/>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F3C74" w:rsidRDefault="0074392C"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1016" w:type="pct"/>
            <w:noWrap/>
            <w:hideMark/>
          </w:tcPr>
          <w:p w:rsidR="0074392C" w:rsidRPr="00453900" w:rsidRDefault="0074392C"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c>
          <w:tcPr>
            <w:tcW w:w="936" w:type="pct"/>
            <w:noWrap/>
            <w:hideMark/>
          </w:tcPr>
          <w:p w:rsidR="0074392C" w:rsidRPr="00453900" w:rsidRDefault="0074392C"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7C1E76" w:rsidRDefault="0074392C" w:rsidP="002F1CE8">
            <w:pPr>
              <w:rPr>
                <w:rFonts w:ascii="Times New Roman" w:eastAsia="Times New Roman" w:hAnsi="Times New Roman" w:cs="Times New Roman"/>
                <w:b w:val="0"/>
              </w:rPr>
            </w:pPr>
            <w:r w:rsidRPr="007C1E76">
              <w:rPr>
                <w:rFonts w:ascii="Times New Roman" w:eastAsia="Times New Roman" w:hAnsi="Times New Roman" w:cs="Times New Roman"/>
                <w:b w:val="0"/>
              </w:rPr>
              <w:t>Limite de Saque com Vinculação de Pagamento (fonte 100)</w:t>
            </w:r>
          </w:p>
        </w:tc>
        <w:tc>
          <w:tcPr>
            <w:tcW w:w="1016" w:type="pct"/>
            <w:noWrap/>
            <w:hideMark/>
          </w:tcPr>
          <w:p w:rsidR="0074392C" w:rsidRPr="007C1E76" w:rsidRDefault="007C1E76"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7C1E76">
              <w:rPr>
                <w:rFonts w:ascii="Times New Roman" w:eastAsia="Times New Roman" w:hAnsi="Times New Roman" w:cs="Times New Roman"/>
                <w:bCs/>
              </w:rPr>
              <w:t>34.570</w:t>
            </w:r>
            <w:r w:rsidR="0074392C" w:rsidRPr="007C1E76">
              <w:rPr>
                <w:rFonts w:ascii="Times New Roman" w:eastAsia="Times New Roman" w:hAnsi="Times New Roman" w:cs="Times New Roman"/>
                <w:bCs/>
              </w:rPr>
              <w:t xml:space="preserve"> </w:t>
            </w:r>
          </w:p>
        </w:tc>
        <w:tc>
          <w:tcPr>
            <w:tcW w:w="936" w:type="pct"/>
            <w:noWrap/>
          </w:tcPr>
          <w:p w:rsidR="0074392C" w:rsidRPr="004F4BFF" w:rsidRDefault="00384F2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2.511</w:t>
            </w:r>
            <w:r w:rsidR="0074392C" w:rsidRPr="004F4BFF">
              <w:rPr>
                <w:rFonts w:ascii="Times New Roman" w:eastAsia="Times New Roman" w:hAnsi="Times New Roman" w:cs="Times New Roman"/>
                <w:bCs/>
              </w:rPr>
              <w:t xml:space="preserve"> </w:t>
            </w:r>
          </w:p>
        </w:tc>
      </w:tr>
      <w:tr w:rsidR="0074392C" w:rsidRPr="00DD02BB" w:rsidTr="00B4235B">
        <w:trPr>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F3C74" w:rsidRDefault="0074392C"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1016" w:type="pct"/>
            <w:noWrap/>
            <w:hideMark/>
          </w:tcPr>
          <w:p w:rsidR="0074392C" w:rsidRPr="00441126" w:rsidRDefault="0074392C"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41126">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processados)</w:t>
            </w:r>
          </w:p>
        </w:tc>
        <w:tc>
          <w:tcPr>
            <w:tcW w:w="1016" w:type="pct"/>
            <w:noWrap/>
            <w:hideMark/>
          </w:tcPr>
          <w:p w:rsidR="0074392C" w:rsidRPr="0087490A" w:rsidRDefault="000D34DA"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87490A">
              <w:rPr>
                <w:rFonts w:ascii="Times New Roman" w:eastAsia="Times New Roman" w:hAnsi="Times New Roman" w:cs="Times New Roman"/>
                <w:bCs/>
              </w:rPr>
              <w:t>251.590</w:t>
            </w:r>
          </w:p>
        </w:tc>
        <w:tc>
          <w:tcPr>
            <w:tcW w:w="936" w:type="pct"/>
            <w:noWrap/>
          </w:tcPr>
          <w:p w:rsidR="0074392C" w:rsidRPr="004F4BFF" w:rsidRDefault="00384F2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363.589</w:t>
            </w:r>
            <w:r w:rsidR="0074392C" w:rsidRPr="004F4BFF">
              <w:rPr>
                <w:rFonts w:ascii="Times New Roman" w:eastAsia="Times New Roman" w:hAnsi="Times New Roman" w:cs="Times New Roman"/>
                <w:bCs/>
              </w:rPr>
              <w:t xml:space="preserve"> </w:t>
            </w:r>
          </w:p>
        </w:tc>
      </w:tr>
      <w:tr w:rsidR="0074392C" w:rsidRPr="00DD02BB" w:rsidTr="00B4235B">
        <w:trPr>
          <w:trHeight w:val="300"/>
        </w:trPr>
        <w:tc>
          <w:tcPr>
            <w:cnfStyle w:val="001000000000" w:firstRow="0" w:lastRow="0" w:firstColumn="1" w:lastColumn="0" w:oddVBand="0" w:evenVBand="0" w:oddHBand="0" w:evenHBand="0" w:firstRowFirstColumn="0" w:firstRowLastColumn="0" w:lastRowFirstColumn="0" w:lastRowLastColumn="0"/>
            <w:tcW w:w="3048" w:type="pct"/>
            <w:noWrap/>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1016" w:type="pct"/>
            <w:noWrap/>
          </w:tcPr>
          <w:p w:rsidR="0074392C" w:rsidRPr="0087490A" w:rsidRDefault="000D34DA"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87490A">
              <w:rPr>
                <w:rFonts w:ascii="Times New Roman" w:eastAsia="Times New Roman" w:hAnsi="Times New Roman" w:cs="Times New Roman"/>
                <w:bCs/>
              </w:rPr>
              <w:t>15.639</w:t>
            </w:r>
          </w:p>
        </w:tc>
        <w:tc>
          <w:tcPr>
            <w:tcW w:w="936" w:type="pct"/>
            <w:noWrap/>
          </w:tcPr>
          <w:p w:rsidR="0074392C" w:rsidRPr="004F4BFF" w:rsidRDefault="00384F2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26.250</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1016" w:type="pct"/>
            <w:noWrap/>
            <w:hideMark/>
          </w:tcPr>
          <w:p w:rsidR="0074392C" w:rsidRPr="00441126" w:rsidRDefault="0074392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41126">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1016" w:type="pct"/>
            <w:noWrap/>
            <w:hideMark/>
          </w:tcPr>
          <w:p w:rsidR="0074392C" w:rsidRPr="00441126" w:rsidRDefault="007C1E76"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7C1E76">
              <w:rPr>
                <w:rFonts w:ascii="Times New Roman" w:eastAsia="Times New Roman" w:hAnsi="Times New Roman" w:cs="Times New Roman"/>
                <w:bCs/>
              </w:rPr>
              <w:t>90.724</w:t>
            </w:r>
            <w:r w:rsidR="0074392C" w:rsidRPr="00441126">
              <w:rPr>
                <w:rFonts w:ascii="Times New Roman" w:eastAsia="Times New Roman" w:hAnsi="Times New Roman" w:cs="Times New Roman"/>
                <w:bCs/>
                <w:color w:val="FF0000"/>
              </w:rPr>
              <w:t xml:space="preserve"> </w:t>
            </w:r>
          </w:p>
        </w:tc>
        <w:tc>
          <w:tcPr>
            <w:tcW w:w="936" w:type="pct"/>
            <w:noWrap/>
          </w:tcPr>
          <w:p w:rsidR="0074392C" w:rsidRPr="004F4BFF" w:rsidRDefault="00384F2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190.112</w:t>
            </w:r>
            <w:r w:rsidR="0074392C" w:rsidRPr="004F4BFF">
              <w:rPr>
                <w:rFonts w:ascii="Times New Roman" w:eastAsia="Times New Roman" w:hAnsi="Times New Roman" w:cs="Times New Roman"/>
                <w:bCs/>
              </w:rPr>
              <w:t xml:space="preserve"> </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1016" w:type="pct"/>
            <w:noWrap/>
            <w:hideMark/>
          </w:tcPr>
          <w:p w:rsidR="0074392C" w:rsidRPr="00441126" w:rsidRDefault="00E93BD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E93BDF">
              <w:rPr>
                <w:rFonts w:ascii="Times New Roman" w:eastAsia="Times New Roman" w:hAnsi="Times New Roman" w:cs="Times New Roman"/>
                <w:bCs/>
              </w:rPr>
              <w:t xml:space="preserve">   17.161</w:t>
            </w:r>
          </w:p>
        </w:tc>
        <w:tc>
          <w:tcPr>
            <w:tcW w:w="936" w:type="pct"/>
            <w:noWrap/>
          </w:tcPr>
          <w:p w:rsidR="0074392C" w:rsidRPr="004F4BFF" w:rsidRDefault="00384F2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26.423</w:t>
            </w:r>
          </w:p>
        </w:tc>
      </w:tr>
      <w:tr w:rsidR="0074392C" w:rsidRPr="00DD02BB" w:rsidTr="00B4235B">
        <w:trPr>
          <w:trHeight w:val="66"/>
        </w:trPr>
        <w:tc>
          <w:tcPr>
            <w:cnfStyle w:val="001000000000" w:firstRow="0" w:lastRow="0" w:firstColumn="1" w:lastColumn="0" w:oddVBand="0" w:evenVBand="0" w:oddHBand="0" w:evenHBand="0" w:firstRowFirstColumn="0" w:firstRowLastColumn="0" w:lastRowFirstColumn="0" w:lastRowLastColumn="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(Termo de Execução Descentralizada)</w:t>
            </w:r>
            <w:r w:rsidRPr="000B1835">
              <w:rPr>
                <w:rFonts w:ascii="Times New Roman" w:eastAsia="Times New Roman" w:hAnsi="Times New Roman" w:cs="Times New Roman"/>
                <w:b w:val="0"/>
                <w:vertAlign w:val="superscript"/>
              </w:rPr>
              <w:t xml:space="preserve"> (1)</w:t>
            </w:r>
          </w:p>
        </w:tc>
        <w:tc>
          <w:tcPr>
            <w:tcW w:w="1016" w:type="pct"/>
            <w:noWrap/>
          </w:tcPr>
          <w:p w:rsidR="0074392C" w:rsidRPr="00441126" w:rsidRDefault="00900D1D"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900D1D">
              <w:rPr>
                <w:rFonts w:ascii="Times New Roman" w:eastAsia="Times New Roman" w:hAnsi="Times New Roman" w:cs="Times New Roman"/>
                <w:bCs/>
              </w:rPr>
              <w:t>1.611</w:t>
            </w:r>
          </w:p>
        </w:tc>
        <w:tc>
          <w:tcPr>
            <w:tcW w:w="936" w:type="pct"/>
            <w:noWrap/>
          </w:tcPr>
          <w:p w:rsidR="0074392C" w:rsidRPr="00B4235B" w:rsidRDefault="00384F2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86.455</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1016" w:type="pct"/>
            <w:noWrap/>
            <w:hideMark/>
          </w:tcPr>
          <w:p w:rsidR="0074392C" w:rsidRPr="00441126" w:rsidRDefault="0074392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41126">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27555C" w:rsidRDefault="0074392C" w:rsidP="002F1CE8">
            <w:pPr>
              <w:rPr>
                <w:rFonts w:ascii="Times New Roman" w:eastAsia="Times New Roman" w:hAnsi="Times New Roman" w:cs="Times New Roman"/>
                <w:b w:val="0"/>
              </w:rPr>
            </w:pPr>
            <w:r w:rsidRPr="0027555C">
              <w:rPr>
                <w:rFonts w:ascii="Times New Roman" w:eastAsia="Times New Roman" w:hAnsi="Times New Roman" w:cs="Times New Roman"/>
                <w:b w:val="0"/>
              </w:rPr>
              <w:t>Honorários dos Administradores</w:t>
            </w:r>
          </w:p>
        </w:tc>
        <w:tc>
          <w:tcPr>
            <w:tcW w:w="1016" w:type="pct"/>
            <w:noWrap/>
            <w:hideMark/>
          </w:tcPr>
          <w:p w:rsidR="0074392C" w:rsidRPr="00441126" w:rsidRDefault="007C1E76" w:rsidP="00131A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7C1E76">
              <w:rPr>
                <w:rFonts w:ascii="Times New Roman" w:eastAsia="Times New Roman" w:hAnsi="Times New Roman" w:cs="Times New Roman"/>
                <w:bCs/>
              </w:rPr>
              <w:t>(782</w:t>
            </w:r>
            <w:r w:rsidR="00131AFE" w:rsidRPr="007C1E7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(1.570</w:t>
            </w:r>
            <w:r w:rsidR="0074392C" w:rsidRPr="004F4BFF">
              <w:rPr>
                <w:rFonts w:ascii="Times New Roman" w:eastAsia="Times New Roman" w:hAnsi="Times New Roman" w:cs="Times New Roman"/>
                <w:bCs/>
              </w:rPr>
              <w:t>)</w:t>
            </w:r>
          </w:p>
        </w:tc>
      </w:tr>
      <w:tr w:rsidR="0074392C" w:rsidRPr="00DD02BB" w:rsidTr="00B42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1016" w:type="pct"/>
            <w:noWrap/>
          </w:tcPr>
          <w:p w:rsidR="0074392C" w:rsidRPr="00441126" w:rsidRDefault="0074392C" w:rsidP="00183C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41126">
              <w:rPr>
                <w:rFonts w:ascii="Times New Roman" w:eastAsia="Times New Roman" w:hAnsi="Times New Roman" w:cs="Times New Roman"/>
                <w:bCs/>
                <w:color w:val="FF0000"/>
              </w:rPr>
              <w:t xml:space="preserve">               </w:t>
            </w:r>
            <w:r w:rsidRPr="007C1E76">
              <w:rPr>
                <w:rFonts w:ascii="Times New Roman" w:eastAsia="Times New Roman" w:hAnsi="Times New Roman" w:cs="Times New Roman"/>
                <w:bCs/>
              </w:rPr>
              <w:t>(</w:t>
            </w:r>
            <w:r w:rsidR="007C1E76" w:rsidRPr="007C1E76">
              <w:rPr>
                <w:rFonts w:ascii="Times New Roman" w:eastAsia="Times New Roman" w:hAnsi="Times New Roman" w:cs="Times New Roman"/>
                <w:bCs/>
              </w:rPr>
              <w:t>95</w:t>
            </w:r>
            <w:r w:rsidRPr="007C1E7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(177</w:t>
            </w:r>
            <w:r w:rsidR="0074392C" w:rsidRPr="004F4BFF">
              <w:rPr>
                <w:rFonts w:ascii="Times New Roman" w:eastAsia="Times New Roman" w:hAnsi="Times New Roman" w:cs="Times New Roman"/>
                <w:bCs/>
              </w:rPr>
              <w:t>)</w:t>
            </w:r>
          </w:p>
        </w:tc>
      </w:tr>
      <w:tr w:rsidR="0074392C" w:rsidRPr="00DD02BB" w:rsidTr="00B4235B">
        <w:trPr>
          <w:trHeight w:val="300"/>
        </w:trPr>
        <w:tc>
          <w:tcPr>
            <w:cnfStyle w:val="001000000000" w:firstRow="0" w:lastRow="0" w:firstColumn="1" w:lastColumn="0" w:oddVBand="0" w:evenVBand="0" w:oddHBand="0" w:evenHBand="0" w:firstRowFirstColumn="0" w:firstRowLastColumn="0" w:lastRowFirstColumn="0" w:lastRowLastColumn="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1016" w:type="pct"/>
            <w:noWrap/>
            <w:hideMark/>
          </w:tcPr>
          <w:p w:rsidR="0074392C" w:rsidRPr="00441126" w:rsidRDefault="007C1E76"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7C1E76">
              <w:rPr>
                <w:rFonts w:ascii="Times New Roman" w:eastAsia="Times New Roman" w:hAnsi="Times New Roman" w:cs="Times New Roman"/>
                <w:bCs/>
              </w:rPr>
              <w:t>(72</w:t>
            </w:r>
            <w:r w:rsidR="0074392C" w:rsidRPr="007C1E7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(144</w:t>
            </w:r>
            <w:r w:rsidR="0074392C" w:rsidRPr="004F4BFF">
              <w:rPr>
                <w:rFonts w:ascii="Times New Roman" w:eastAsia="Times New Roman" w:hAnsi="Times New Roman" w:cs="Times New Roman"/>
                <w:bCs/>
              </w:rPr>
              <w:t>)</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9A3781" w:rsidRDefault="009A3781" w:rsidP="002035D4">
      <w:pPr>
        <w:spacing w:after="0" w:line="240" w:lineRule="auto"/>
        <w:jc w:val="both"/>
        <w:rPr>
          <w:rFonts w:ascii="Times New Roman" w:hAnsi="Times New Roman" w:cs="Times New Roman"/>
          <w:b/>
          <w:sz w:val="24"/>
          <w:szCs w:val="24"/>
        </w:rPr>
      </w:pPr>
    </w:p>
    <w:p w:rsidR="00644BCB" w:rsidRDefault="00522488"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Em consonância ao artigo 10º do Decreto nº 10.171, de 11 de dezembro de 2019,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441126">
        <w:rPr>
          <w:rFonts w:ascii="Times New Roman" w:hAnsi="Times New Roman" w:cs="Times New Roman"/>
          <w:sz w:val="24"/>
          <w:szCs w:val="24"/>
        </w:rPr>
        <w:t xml:space="preserve"> No 2</w:t>
      </w:r>
      <w:r w:rsidR="008C349F">
        <w:rPr>
          <w:rFonts w:ascii="Times New Roman" w:hAnsi="Times New Roman" w:cs="Times New Roman"/>
          <w:sz w:val="24"/>
          <w:szCs w:val="24"/>
        </w:rPr>
        <w:t>º trimestre de 2024</w:t>
      </w:r>
      <w:r w:rsidR="00644BCB" w:rsidRPr="00644BCB">
        <w:rPr>
          <w:rFonts w:ascii="Times New Roman" w:hAnsi="Times New Roman" w:cs="Times New Roman"/>
          <w:sz w:val="24"/>
          <w:szCs w:val="24"/>
        </w:rPr>
        <w:t xml:space="preserve"> o pagamento efetuado da GARI resumiu-se conforme quadro a seguir:</w:t>
      </w:r>
    </w:p>
    <w:p w:rsidR="00795F47" w:rsidRDefault="00795F47" w:rsidP="002035D4">
      <w:pPr>
        <w:spacing w:after="0" w:line="240" w:lineRule="auto"/>
        <w:jc w:val="both"/>
        <w:rPr>
          <w:rFonts w:ascii="Times New Roman" w:hAnsi="Times New Roman" w:cs="Times New Roman"/>
          <w:sz w:val="24"/>
          <w:szCs w:val="24"/>
        </w:rPr>
      </w:pPr>
    </w:p>
    <w:p w:rsidR="00DD02BB" w:rsidRPr="00DB07BD" w:rsidRDefault="00795F47" w:rsidP="00795F47">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                                                                                                                                                                 </w:t>
      </w:r>
      <w:r w:rsidRPr="00DB07BD">
        <w:rPr>
          <w:rFonts w:ascii="Times New Roman" w:hAnsi="Times New Roman" w:cs="Times New Roman"/>
          <w:b/>
        </w:rPr>
        <w:t>R$</w:t>
      </w:r>
      <w:r w:rsidR="00A63E26" w:rsidRPr="00DB07BD">
        <w:rPr>
          <w:rFonts w:ascii="Times New Roman" w:hAnsi="Times New Roman" w:cs="Times New Roman"/>
          <w:b/>
        </w:rPr>
        <w:t xml:space="preserve"> mil</w:t>
      </w:r>
    </w:p>
    <w:tbl>
      <w:tblPr>
        <w:tblStyle w:val="TabeladeGrade4-nfase3"/>
        <w:tblW w:w="10531" w:type="dxa"/>
        <w:tblLook w:val="04A0" w:firstRow="1" w:lastRow="0" w:firstColumn="1" w:lastColumn="0" w:noHBand="0" w:noVBand="1"/>
      </w:tblPr>
      <w:tblGrid>
        <w:gridCol w:w="2319"/>
        <w:gridCol w:w="2013"/>
        <w:gridCol w:w="1551"/>
        <w:gridCol w:w="2324"/>
        <w:gridCol w:w="2324"/>
      </w:tblGrid>
      <w:tr w:rsidR="00F119C6" w:rsidRPr="00644BCB" w:rsidTr="005A151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val="restart"/>
            <w:tcBorders>
              <w:right w:val="single" w:sz="4" w:space="0" w:color="9BBB59" w:themeColor="accent3"/>
            </w:tcBorders>
            <w:shd w:val="clear" w:color="auto" w:fill="4F6228" w:themeFill="accent3" w:themeFillShade="80"/>
            <w:noWrap/>
            <w:hideMark/>
          </w:tcPr>
          <w:p w:rsidR="00F119C6" w:rsidRPr="00B1507A" w:rsidRDefault="00795F47" w:rsidP="00057415">
            <w:pPr>
              <w:jc w:val="center"/>
              <w:rPr>
                <w:rFonts w:ascii="Times New Roman" w:eastAsia="Times New Roman" w:hAnsi="Times New Roman" w:cs="Times New Roman"/>
                <w:bCs w:val="0"/>
                <w:color w:val="000000"/>
                <w:sz w:val="20"/>
              </w:rPr>
            </w:pPr>
            <w:r>
              <w:rPr>
                <w:rFonts w:ascii="Times New Roman" w:hAnsi="Times New Roman" w:cs="Times New Roman"/>
                <w:sz w:val="24"/>
                <w:szCs w:val="24"/>
              </w:rPr>
              <w:t>Descrição</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441126"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Até 30/06</w:t>
            </w:r>
            <w:r w:rsidR="008C18C1">
              <w:rPr>
                <w:rFonts w:ascii="Times New Roman" w:eastAsia="Times New Roman" w:hAnsi="Times New Roman" w:cs="Times New Roman"/>
                <w:bCs w:val="0"/>
              </w:rPr>
              <w:t>/2024</w:t>
            </w:r>
          </w:p>
        </w:tc>
        <w:tc>
          <w:tcPr>
            <w:tcW w:w="4648" w:type="dxa"/>
            <w:gridSpan w:val="2"/>
            <w:tcBorders>
              <w:left w:val="single" w:sz="4" w:space="0" w:color="9BBB59" w:themeColor="accent3"/>
            </w:tcBorders>
            <w:shd w:val="clear" w:color="auto" w:fill="4F6228" w:themeFill="accent3" w:themeFillShade="80"/>
          </w:tcPr>
          <w:p w:rsidR="00F119C6" w:rsidRPr="006C2AC4" w:rsidRDefault="008C18C1"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w:t>
            </w:r>
            <w:r w:rsidR="00441126">
              <w:rPr>
                <w:rFonts w:ascii="Times New Roman" w:eastAsia="Times New Roman" w:hAnsi="Times New Roman" w:cs="Times New Roman"/>
                <w:bCs w:val="0"/>
              </w:rPr>
              <w:t>/12</w:t>
            </w:r>
            <w:r>
              <w:rPr>
                <w:rFonts w:ascii="Times New Roman" w:eastAsia="Times New Roman" w:hAnsi="Times New Roman" w:cs="Times New Roman"/>
                <w:bCs w:val="0"/>
              </w:rPr>
              <w:t>/2023</w:t>
            </w:r>
          </w:p>
        </w:tc>
      </w:tr>
      <w:tr w:rsidR="00D14150" w:rsidRPr="00644BCB" w:rsidTr="008F78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441126">
              <w:rPr>
                <w:rFonts w:ascii="Times New Roman" w:eastAsia="Times New Roman" w:hAnsi="Times New Roman" w:cs="Times New Roman"/>
                <w:b/>
                <w:bCs/>
                <w:color w:val="FFFFFF" w:themeColor="background1"/>
                <w:sz w:val="20"/>
              </w:rPr>
              <w:t>antitativo de Militares em 30/06/2024</w:t>
            </w:r>
            <w:r w:rsidR="008F7821">
              <w:rPr>
                <w:rFonts w:ascii="Times New Roman" w:eastAsia="Times New Roman" w:hAnsi="Times New Roman" w:cs="Times New Roman"/>
                <w:b/>
                <w:bCs/>
                <w:color w:val="FFFFFF" w:themeColor="background1"/>
                <w:sz w:val="20"/>
              </w:rPr>
              <w:t xml:space="preserve"> ⁽¹⁾</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996713">
              <w:rPr>
                <w:rFonts w:ascii="Times New Roman" w:eastAsia="Times New Roman" w:hAnsi="Times New Roman" w:cs="Times New Roman"/>
                <w:b/>
                <w:bCs/>
                <w:color w:val="FFFFFF" w:themeColor="background1"/>
                <w:sz w:val="20"/>
              </w:rPr>
              <w:t xml:space="preserve"> Militares em 31/12</w:t>
            </w:r>
            <w:r w:rsidR="00441126">
              <w:rPr>
                <w:rFonts w:ascii="Times New Roman" w:eastAsia="Times New Roman" w:hAnsi="Times New Roman" w:cs="Times New Roman"/>
                <w:b/>
                <w:bCs/>
                <w:color w:val="FFFFFF" w:themeColor="background1"/>
                <w:sz w:val="20"/>
              </w:rPr>
              <w:t>/2023</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8F7821">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66666" w:rsidRDefault="00002A4B" w:rsidP="00DB1C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66666">
              <w:rPr>
                <w:rFonts w:ascii="Times New Roman" w:eastAsia="Times New Roman" w:hAnsi="Times New Roman" w:cs="Times New Roman"/>
              </w:rPr>
              <w:t xml:space="preserve">       </w:t>
            </w:r>
            <w:r w:rsidR="00166666" w:rsidRPr="00166666">
              <w:rPr>
                <w:rFonts w:ascii="Times New Roman" w:eastAsia="Times New Roman" w:hAnsi="Times New Roman" w:cs="Times New Roman"/>
              </w:rPr>
              <w:t>55</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8C18C1" w:rsidRDefault="0082182F"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183.928,15</w:t>
            </w:r>
          </w:p>
        </w:tc>
        <w:tc>
          <w:tcPr>
            <w:tcW w:w="2324" w:type="dxa"/>
            <w:tcBorders>
              <w:left w:val="single" w:sz="4" w:space="0" w:color="9BBB59" w:themeColor="accent3"/>
            </w:tcBorders>
            <w:noWrap/>
          </w:tcPr>
          <w:p w:rsidR="00D14150" w:rsidRPr="00E817E5" w:rsidRDefault="001E02D2"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17E5">
              <w:rPr>
                <w:rFonts w:ascii="Times New Roman" w:eastAsia="Times New Roman" w:hAnsi="Times New Roman" w:cs="Times New Roman"/>
              </w:rPr>
              <w:t xml:space="preserve">       </w:t>
            </w:r>
            <w:r w:rsidR="008C18C1">
              <w:rPr>
                <w:rFonts w:ascii="Times New Roman" w:eastAsia="Times New Roman" w:hAnsi="Times New Roman" w:cs="Times New Roman"/>
              </w:rPr>
              <w:t>55</w:t>
            </w:r>
          </w:p>
        </w:tc>
        <w:tc>
          <w:tcPr>
            <w:tcW w:w="2324" w:type="dxa"/>
            <w:tcBorders>
              <w:right w:val="single" w:sz="4" w:space="0" w:color="9BBB59" w:themeColor="accent3"/>
            </w:tcBorders>
            <w:noWrap/>
          </w:tcPr>
          <w:p w:rsidR="00D14150" w:rsidRPr="00E817E5" w:rsidRDefault="008C18C1"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172.070,80</w:t>
            </w:r>
          </w:p>
        </w:tc>
      </w:tr>
      <w:tr w:rsidR="00D14150" w:rsidRPr="00644BCB" w:rsidTr="008F782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66666" w:rsidRDefault="00053017"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66666">
              <w:rPr>
                <w:rFonts w:ascii="Times New Roman" w:eastAsia="Times New Roman" w:hAnsi="Times New Roman" w:cs="Times New Roman"/>
              </w:rPr>
              <w:t xml:space="preserve">       -</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8C18C1" w:rsidRDefault="001560A9" w:rsidP="00002A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Cs w:val="24"/>
              </w:rPr>
            </w:pPr>
            <w:r w:rsidRPr="00053017">
              <w:rPr>
                <w:rFonts w:ascii="Times New Roman" w:eastAsia="Times New Roman" w:hAnsi="Times New Roman" w:cs="Times New Roman"/>
              </w:rPr>
              <w:t>-</w:t>
            </w:r>
          </w:p>
        </w:tc>
        <w:tc>
          <w:tcPr>
            <w:tcW w:w="2324" w:type="dxa"/>
            <w:tcBorders>
              <w:left w:val="single" w:sz="4" w:space="0" w:color="9BBB59" w:themeColor="accent3"/>
            </w:tcBorders>
            <w:noWrap/>
          </w:tcPr>
          <w:p w:rsidR="00D14150" w:rsidRPr="00E817E5" w:rsidRDefault="004D60DF"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17E5">
              <w:rPr>
                <w:rFonts w:ascii="Times New Roman" w:eastAsia="Times New Roman" w:hAnsi="Times New Roman" w:cs="Times New Roman"/>
              </w:rPr>
              <w:t xml:space="preserve">       -</w:t>
            </w:r>
          </w:p>
        </w:tc>
        <w:tc>
          <w:tcPr>
            <w:tcW w:w="2324" w:type="dxa"/>
            <w:tcBorders>
              <w:right w:val="single" w:sz="4" w:space="0" w:color="9BBB59" w:themeColor="accent3"/>
            </w:tcBorders>
            <w:noWrap/>
          </w:tcPr>
          <w:p w:rsidR="00D14150" w:rsidRPr="00E817E5" w:rsidRDefault="00AA1AEE" w:rsidP="00AA1A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E817E5">
              <w:rPr>
                <w:rFonts w:ascii="Times New Roman" w:eastAsia="Times New Roman" w:hAnsi="Times New Roman" w:cs="Times New Roman"/>
              </w:rPr>
              <w:t xml:space="preserve">                   -</w:t>
            </w:r>
          </w:p>
        </w:tc>
      </w:tr>
      <w:tr w:rsidR="00D14150" w:rsidRPr="00644BCB" w:rsidTr="008F7821">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66666" w:rsidRDefault="00002A4B"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66666">
              <w:rPr>
                <w:rFonts w:ascii="Times New Roman" w:eastAsia="Times New Roman" w:hAnsi="Times New Roman" w:cs="Times New Roman"/>
                <w:b/>
                <w:bCs/>
              </w:rPr>
              <w:t xml:space="preserve">       </w:t>
            </w:r>
            <w:r w:rsidR="00166666" w:rsidRPr="00166666">
              <w:rPr>
                <w:rFonts w:ascii="Times New Roman" w:eastAsia="Times New Roman" w:hAnsi="Times New Roman" w:cs="Times New Roman"/>
                <w:b/>
                <w:bCs/>
              </w:rPr>
              <w:t>55</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8C18C1" w:rsidRDefault="0082182F"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Pr>
                <w:rFonts w:ascii="Times New Roman" w:eastAsia="Times New Roman" w:hAnsi="Times New Roman" w:cs="Times New Roman"/>
                <w:b/>
                <w:bCs/>
              </w:rPr>
              <w:t>183.928,15</w:t>
            </w:r>
          </w:p>
        </w:tc>
        <w:tc>
          <w:tcPr>
            <w:tcW w:w="2324" w:type="dxa"/>
            <w:tcBorders>
              <w:left w:val="single" w:sz="4" w:space="0" w:color="9BBB59" w:themeColor="accent3"/>
            </w:tcBorders>
            <w:noWrap/>
          </w:tcPr>
          <w:p w:rsidR="00D14150" w:rsidRPr="00E817E5" w:rsidRDefault="004D60DF"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E817E5">
              <w:rPr>
                <w:rFonts w:ascii="Times New Roman" w:eastAsia="Times New Roman" w:hAnsi="Times New Roman" w:cs="Times New Roman"/>
                <w:b/>
                <w:bCs/>
              </w:rPr>
              <w:t xml:space="preserve">       </w:t>
            </w:r>
            <w:r w:rsidR="008C18C1">
              <w:rPr>
                <w:rFonts w:ascii="Times New Roman" w:eastAsia="Times New Roman" w:hAnsi="Times New Roman" w:cs="Times New Roman"/>
                <w:b/>
                <w:bCs/>
              </w:rPr>
              <w:t>55</w:t>
            </w:r>
          </w:p>
        </w:tc>
        <w:tc>
          <w:tcPr>
            <w:tcW w:w="2324" w:type="dxa"/>
            <w:tcBorders>
              <w:right w:val="single" w:sz="4" w:space="0" w:color="9BBB59" w:themeColor="accent3"/>
            </w:tcBorders>
            <w:noWrap/>
          </w:tcPr>
          <w:p w:rsidR="00D14150" w:rsidRPr="00E817E5" w:rsidRDefault="008C18C1"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172.070,80</w:t>
            </w:r>
          </w:p>
        </w:tc>
      </w:tr>
    </w:tbl>
    <w:p w:rsidR="00F62874" w:rsidRDefault="008F7821" w:rsidP="00644BCB">
      <w:pPr>
        <w:spacing w:after="0" w:line="240" w:lineRule="auto"/>
        <w:jc w:val="both"/>
        <w:rPr>
          <w:rFonts w:ascii="Times New Roman" w:hAnsi="Times New Roman" w:cs="Times New Roman"/>
          <w:b/>
          <w:sz w:val="24"/>
          <w:szCs w:val="24"/>
        </w:rPr>
      </w:pPr>
      <w:r w:rsidRPr="00D30A58">
        <w:rPr>
          <w:rFonts w:ascii="Times New Roman" w:eastAsia="Times New Roman" w:hAnsi="Times New Roman" w:cs="Times New Roman"/>
          <w:color w:val="000000"/>
          <w:vertAlign w:val="superscript"/>
        </w:rPr>
        <w:t>(1) O Decreto nº 10.727 de 22 de junho de 2021, prevê que o efetivo de Militares da Ativa autorizado é de at</w:t>
      </w:r>
      <w:r w:rsidR="000871E6" w:rsidRPr="00D30A58">
        <w:rPr>
          <w:rFonts w:ascii="Times New Roman" w:eastAsia="Times New Roman" w:hAnsi="Times New Roman" w:cs="Times New Roman"/>
          <w:color w:val="000000"/>
          <w:vertAlign w:val="superscript"/>
        </w:rPr>
        <w:t>é 6% (seis por cento)</w:t>
      </w:r>
      <w:r w:rsidRPr="00D30A58">
        <w:rPr>
          <w:rFonts w:ascii="Times New Roman" w:eastAsia="Times New Roman" w:hAnsi="Times New Roman" w:cs="Times New Roman"/>
          <w:color w:val="000000"/>
          <w:vertAlign w:val="superscript"/>
        </w:rPr>
        <w:t xml:space="preserve"> </w:t>
      </w:r>
      <w:r w:rsidR="000871E6" w:rsidRPr="00D30A58">
        <w:rPr>
          <w:rFonts w:ascii="Times New Roman" w:eastAsia="Times New Roman" w:hAnsi="Times New Roman" w:cs="Times New Roman"/>
          <w:color w:val="000000"/>
          <w:vertAlign w:val="superscript"/>
        </w:rPr>
        <w:t>do</w:t>
      </w:r>
      <w:r w:rsidRPr="00D30A58">
        <w:rPr>
          <w:rFonts w:ascii="Times New Roman" w:eastAsia="Times New Roman" w:hAnsi="Times New Roman" w:cs="Times New Roman"/>
          <w:color w:val="000000"/>
          <w:vertAlign w:val="superscript"/>
        </w:rPr>
        <w:t xml:space="preserve"> quadro quantitativo de pessoal da IMBEL</w:t>
      </w:r>
      <w:r w:rsidRPr="00D30A58">
        <w:rPr>
          <w:rFonts w:ascii="Arial" w:eastAsia="Times New Roman" w:hAnsi="Arial" w:cs="Arial"/>
          <w:color w:val="000000"/>
          <w:vertAlign w:val="superscript"/>
        </w:rPr>
        <w:t>®</w:t>
      </w:r>
      <w:r w:rsidRPr="00D30A58">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p>
    <w:p w:rsidR="00B70750" w:rsidRDefault="00B70750" w:rsidP="00644BCB">
      <w:pPr>
        <w:spacing w:after="0" w:line="240" w:lineRule="auto"/>
        <w:jc w:val="both"/>
        <w:rPr>
          <w:rFonts w:ascii="Times New Roman" w:hAnsi="Times New Roman" w:cs="Times New Roman"/>
          <w:b/>
          <w:sz w:val="24"/>
          <w:szCs w:val="24"/>
        </w:rPr>
      </w:pPr>
    </w:p>
    <w:p w:rsidR="00644BCB" w:rsidRPr="00644BCB" w:rsidRDefault="00522488"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644BCB">
        <w:rPr>
          <w:rFonts w:ascii="Times New Roman" w:hAnsi="Times New Roman" w:cs="Times New Roman"/>
          <w:b/>
          <w:sz w:val="24"/>
          <w:szCs w:val="24"/>
        </w:rPr>
        <w:t xml:space="preserve">. </w:t>
      </w:r>
      <w:r w:rsidR="00644BCB"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 xml:space="preserve">.1. </w:t>
      </w:r>
      <w:r w:rsidR="00644BCB" w:rsidRPr="00644BCB">
        <w:rPr>
          <w:rFonts w:ascii="Times New Roman" w:hAnsi="Times New Roman" w:cs="Times New Roman"/>
          <w:sz w:val="24"/>
          <w:szCs w:val="24"/>
        </w:rPr>
        <w:t>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.2.</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w:t>
      </w:r>
      <w:r w:rsidR="00644BCB" w:rsidRPr="00644BCB">
        <w:rPr>
          <w:rFonts w:ascii="Times New Roman" w:hAnsi="Times New Roman" w:cs="Times New Roman"/>
          <w:sz w:val="24"/>
          <w:szCs w:val="24"/>
        </w:rPr>
        <w:lastRenderedPageBreak/>
        <w:t>conciliação entre o Balanço publicado conforme a Lei nº 6.404/76, alterada pelas Leis nº 11.638/07 e 11.941/09, e o obtido via SIAFI, de acordo com a Lei nº 4.320/64.  O quadro a seguir demonstra a conciliação efetuada:</w:t>
      </w:r>
    </w:p>
    <w:p w:rsidR="00AA6BF4" w:rsidRPr="00A63E26" w:rsidRDefault="00A63E26" w:rsidP="00644BCB">
      <w:pPr>
        <w:spacing w:after="0" w:line="240" w:lineRule="auto"/>
        <w:jc w:val="both"/>
        <w:rPr>
          <w:rFonts w:ascii="Times New Roman" w:hAnsi="Times New Roman" w:cs="Times New Roman"/>
          <w:b/>
          <w:sz w:val="24"/>
          <w:szCs w:val="24"/>
        </w:rPr>
      </w:pPr>
      <w:r w:rsidRPr="00A63E26">
        <w:rPr>
          <w:rFonts w:ascii="Times New Roman" w:hAnsi="Times New Roman" w:cs="Times New Roman"/>
          <w:b/>
          <w:sz w:val="24"/>
          <w:szCs w:val="24"/>
        </w:rPr>
        <w:t xml:space="preserve">Em 30/06/2024                                                                                                                                    </w:t>
      </w:r>
      <w:r>
        <w:rPr>
          <w:rFonts w:ascii="Times New Roman" w:hAnsi="Times New Roman" w:cs="Times New Roman"/>
          <w:b/>
          <w:sz w:val="24"/>
          <w:szCs w:val="24"/>
        </w:rPr>
        <w:t xml:space="preserve">    </w:t>
      </w:r>
      <w:r w:rsidRP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Pr="00DB07BD">
        <w:rPr>
          <w:rFonts w:ascii="Times New Roman" w:hAnsi="Times New Roman" w:cs="Times New Roman"/>
          <w:b/>
          <w:szCs w:val="24"/>
        </w:rPr>
        <w:t>R$ mil</w:t>
      </w:r>
    </w:p>
    <w:bookmarkStart w:id="48" w:name="_MON_1696687035"/>
    <w:bookmarkEnd w:id="48"/>
    <w:p w:rsidR="00905F23" w:rsidRDefault="00DA05B1"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857" w:dyaOrig="2759">
          <v:shape id="_x0000_i1069" type="#_x0000_t75" style="width:525.75pt;height:136.5pt" o:ole="">
            <v:imagedata r:id="rId107" o:title=""/>
          </v:shape>
          <o:OLEObject Type="Embed" ProgID="Excel.Sheet.12" ShapeID="_x0000_i1069" DrawAspect="Content" ObjectID="_1789297163" r:id="rId108"/>
        </w:object>
      </w:r>
    </w:p>
    <w:p w:rsidR="00B64677" w:rsidRDefault="00B64677" w:rsidP="00737BF5">
      <w:pPr>
        <w:spacing w:after="0" w:line="240" w:lineRule="auto"/>
        <w:jc w:val="both"/>
        <w:rPr>
          <w:rFonts w:ascii="Times New Roman" w:hAnsi="Times New Roman" w:cs="Times New Roman"/>
          <w:b/>
          <w:sz w:val="24"/>
          <w:szCs w:val="24"/>
        </w:rPr>
      </w:pPr>
    </w:p>
    <w:p w:rsidR="00644BCB" w:rsidRDefault="00522488"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Pr>
          <w:rFonts w:ascii="Times New Roman" w:hAnsi="Times New Roman" w:cs="Times New Roman"/>
          <w:b/>
          <w:sz w:val="24"/>
          <w:szCs w:val="24"/>
        </w:rPr>
        <w:t xml:space="preserve">.4. </w:t>
      </w:r>
      <w:r w:rsidR="00644BCB"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p w:rsidR="00453900" w:rsidRPr="00E817E5" w:rsidRDefault="00441126" w:rsidP="00737B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Em 30/06</w:t>
      </w:r>
      <w:r w:rsidR="008C18C1">
        <w:rPr>
          <w:rFonts w:ascii="Times New Roman" w:hAnsi="Times New Roman" w:cs="Times New Roman"/>
          <w:b/>
          <w:sz w:val="24"/>
          <w:szCs w:val="24"/>
        </w:rPr>
        <w:t>/2024</w:t>
      </w:r>
      <w:r w:rsid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00A63E26" w:rsidRPr="00DB07BD">
        <w:rPr>
          <w:rFonts w:ascii="Times New Roman" w:hAnsi="Times New Roman" w:cs="Times New Roman"/>
          <w:b/>
          <w:szCs w:val="24"/>
        </w:rPr>
        <w:t>R$ mil</w:t>
      </w:r>
    </w:p>
    <w:bookmarkStart w:id="49" w:name="_MON_1697522460"/>
    <w:bookmarkEnd w:id="49"/>
    <w:p w:rsidR="006F24FA" w:rsidRPr="001E01C8" w:rsidRDefault="00D83756" w:rsidP="00CD1A66">
      <w:pPr>
        <w:spacing w:after="0" w:line="240" w:lineRule="auto"/>
        <w:jc w:val="both"/>
        <w:rPr>
          <w:rFonts w:ascii="Times New Roman" w:eastAsia="Times New Roman" w:hAnsi="Times New Roman" w:cs="Times New Roman"/>
          <w:sz w:val="20"/>
        </w:rPr>
      </w:pPr>
      <w:r>
        <w:rPr>
          <w:rFonts w:ascii="Times New Roman" w:hAnsi="Times New Roman" w:cs="Times New Roman"/>
          <w:sz w:val="24"/>
          <w:szCs w:val="24"/>
        </w:rPr>
        <w:object w:dxaOrig="9778" w:dyaOrig="5454">
          <v:shape id="_x0000_i1070" type="#_x0000_t75" style="width:525.75pt;height:266.25pt" o:ole="">
            <v:imagedata r:id="rId109" o:title=""/>
          </v:shape>
          <o:OLEObject Type="Embed" ProgID="Excel.Sheet.12" ShapeID="_x0000_i1070" DrawAspect="Content" ObjectID="_1789297164" r:id="rId110"/>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p>
    <w:p w:rsidR="00644BCB" w:rsidRPr="006C6E0C" w:rsidRDefault="00267B37" w:rsidP="00A72477">
      <w:pPr>
        <w:spacing w:after="0" w:line="240" w:lineRule="auto"/>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(1</w:t>
      </w:r>
      <w:r w:rsidR="00644BCB" w:rsidRPr="006C6E0C">
        <w:rPr>
          <w:rFonts w:ascii="Times New Roman" w:eastAsia="Times New Roman" w:hAnsi="Times New Roman" w:cs="Times New Roman"/>
          <w:vertAlign w:val="superscript"/>
        </w:rPr>
        <w:t>) lançamentos efetuados no sistema DATASUL após o encerramento do SIAF</w:t>
      </w:r>
      <w:r w:rsidR="00441126" w:rsidRPr="006C6E0C">
        <w:rPr>
          <w:rFonts w:ascii="Times New Roman" w:eastAsia="Times New Roman" w:hAnsi="Times New Roman" w:cs="Times New Roman"/>
          <w:vertAlign w:val="superscript"/>
        </w:rPr>
        <w:t>I de junho</w:t>
      </w:r>
      <w:r w:rsidR="008C18C1" w:rsidRPr="006C6E0C">
        <w:rPr>
          <w:rFonts w:ascii="Times New Roman" w:eastAsia="Times New Roman" w:hAnsi="Times New Roman" w:cs="Times New Roman"/>
          <w:vertAlign w:val="superscript"/>
        </w:rPr>
        <w:t xml:space="preserve"> de 2024</w:t>
      </w:r>
      <w:r w:rsidR="00644BCB" w:rsidRPr="006C6E0C">
        <w:rPr>
          <w:rFonts w:ascii="Times New Roman" w:eastAsia="Times New Roman" w:hAnsi="Times New Roman" w:cs="Times New Roman"/>
          <w:vertAlign w:val="superscript"/>
        </w:rPr>
        <w:t>.</w:t>
      </w:r>
    </w:p>
    <w:p w:rsidR="00644BCB" w:rsidRPr="006C6E0C" w:rsidRDefault="00267B37" w:rsidP="00A72477">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(2</w:t>
      </w:r>
      <w:r w:rsidR="00644BCB" w:rsidRPr="006C6E0C">
        <w:rPr>
          <w:rFonts w:ascii="Times New Roman" w:eastAsia="Times New Roman" w:hAnsi="Times New Roman" w:cs="Times New Roman"/>
          <w:vertAlign w:val="superscript"/>
        </w:rPr>
        <w:t>) valor referente lançamentos não apropriados de impostos apurados após o encerramento do SIAFI.</w:t>
      </w:r>
    </w:p>
    <w:p w:rsidR="00644BCB" w:rsidRPr="006C6E0C"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(3</w:t>
      </w:r>
      <w:r w:rsidR="00644BCB" w:rsidRPr="006C6E0C">
        <w:rPr>
          <w:rFonts w:ascii="Times New Roman" w:eastAsia="Times New Roman" w:hAnsi="Times New Roman" w:cs="Times New Roman"/>
          <w:vertAlign w:val="superscript"/>
        </w:rPr>
        <w:t>) espaço temporal de registro entre SIAFI (liquidação da despesa) e DATASUL (ato da ent</w:t>
      </w:r>
      <w:r w:rsidR="00910F60" w:rsidRPr="006C6E0C">
        <w:rPr>
          <w:rFonts w:ascii="Times New Roman" w:eastAsia="Times New Roman" w:hAnsi="Times New Roman" w:cs="Times New Roman"/>
          <w:vertAlign w:val="superscript"/>
        </w:rPr>
        <w:t>rada do bem ou serviço); e</w:t>
      </w:r>
    </w:p>
    <w:p w:rsidR="00DC5A11" w:rsidRPr="006C6E0C"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(4</w:t>
      </w:r>
      <w:r w:rsidR="00DC5A11" w:rsidRPr="006C6E0C">
        <w:rPr>
          <w:rFonts w:ascii="Times New Roman" w:eastAsia="Times New Roman" w:hAnsi="Times New Roman" w:cs="Times New Roman"/>
          <w:vertAlign w:val="superscript"/>
        </w:rPr>
        <w:t xml:space="preserve">) </w:t>
      </w:r>
      <w:r w:rsidR="00997D43" w:rsidRPr="006C6E0C">
        <w:rPr>
          <w:rFonts w:ascii="Times New Roman" w:eastAsia="Times New Roman" w:hAnsi="Times New Roman" w:cs="Times New Roman"/>
          <w:vertAlign w:val="superscript"/>
        </w:rPr>
        <w:t>falta de evento contábil no registro das Sub</w:t>
      </w:r>
      <w:r w:rsidR="00A61635" w:rsidRPr="006C6E0C">
        <w:rPr>
          <w:rFonts w:ascii="Times New Roman" w:eastAsia="Times New Roman" w:hAnsi="Times New Roman" w:cs="Times New Roman"/>
          <w:vertAlign w:val="superscript"/>
        </w:rPr>
        <w:t>venções Governamentais no SIAFI</w:t>
      </w:r>
      <w:r w:rsidR="00DC5A11" w:rsidRPr="006C6E0C">
        <w:rPr>
          <w:rFonts w:ascii="Times New Roman" w:eastAsia="Times New Roman" w:hAnsi="Times New Roman" w:cs="Times New Roman"/>
          <w:vertAlign w:val="superscript"/>
        </w:rPr>
        <w:t>.</w:t>
      </w:r>
    </w:p>
    <w:p w:rsidR="00E918DF" w:rsidRDefault="00E918DF" w:rsidP="00644BCB">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246DC4" w:rsidP="00057415">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rPr>
                <w:rFonts w:ascii="Times New Roman" w:hAnsi="Times New Roman" w:cs="Times New Roman"/>
                <w:b/>
                <w:sz w:val="20"/>
                <w:szCs w:val="24"/>
              </w:rPr>
            </w:pPr>
          </w:p>
          <w:p w:rsidR="00114164" w:rsidRDefault="00114164" w:rsidP="00114164">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644BCB" w:rsidRPr="00114164" w:rsidRDefault="004303F2" w:rsidP="00114164">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6E6C7A" w:rsidRDefault="006E6C7A" w:rsidP="00FE6031">
            <w:pPr>
              <w:jc w:val="center"/>
              <w:rPr>
                <w:rFonts w:ascii="Times New Roman" w:hAnsi="Times New Roman" w:cs="Times New Roman"/>
                <w:sz w:val="20"/>
                <w:szCs w:val="24"/>
              </w:rPr>
            </w:pPr>
          </w:p>
          <w:p w:rsidR="00D83756" w:rsidRDefault="00D83756" w:rsidP="00FE6031">
            <w:pPr>
              <w:jc w:val="center"/>
              <w:rPr>
                <w:rFonts w:ascii="Times New Roman" w:hAnsi="Times New Roman" w:cs="Times New Roman"/>
                <w:sz w:val="20"/>
                <w:szCs w:val="24"/>
              </w:rPr>
            </w:pPr>
          </w:p>
          <w:p w:rsidR="00322E89" w:rsidRPr="007F44E0" w:rsidRDefault="00322E89" w:rsidP="00FE6031">
            <w:pPr>
              <w:jc w:val="center"/>
              <w:rPr>
                <w:rFonts w:ascii="Times New Roman" w:hAnsi="Times New Roman" w:cs="Times New Roman"/>
                <w:sz w:val="20"/>
                <w:szCs w:val="24"/>
              </w:rPr>
            </w:pPr>
          </w:p>
        </w:tc>
      </w:tr>
    </w:tbl>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firstRow="1" w:lastRow="0" w:firstColumn="1" w:lastColumn="0" w:noHBand="0" w:noVBand="1"/>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421355">
      <w:pgSz w:w="11907" w:h="16839" w:code="9"/>
      <w:pgMar w:top="720" w:right="567" w:bottom="720" w:left="709" w:header="709" w:footer="0"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E0C" w:rsidRDefault="006C6E0C" w:rsidP="00804E73">
      <w:pPr>
        <w:spacing w:after="0" w:line="240" w:lineRule="auto"/>
      </w:pPr>
      <w:r>
        <w:separator/>
      </w:r>
    </w:p>
  </w:endnote>
  <w:endnote w:type="continuationSeparator" w:id="0">
    <w:p w:rsidR="006C6E0C" w:rsidRDefault="006C6E0C"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399671"/>
      <w:docPartObj>
        <w:docPartGallery w:val="Page Numbers (Bottom of Page)"/>
        <w:docPartUnique/>
      </w:docPartObj>
    </w:sdtPr>
    <w:sdtEndPr/>
    <w:sdtContent>
      <w:sdt>
        <w:sdtPr>
          <w:id w:val="1092899253"/>
          <w:docPartObj>
            <w:docPartGallery w:val="Page Numbers (Top of Page)"/>
            <w:docPartUnique/>
          </w:docPartObj>
        </w:sdtPr>
        <w:sdtEndPr/>
        <w:sdtContent>
          <w:p w:rsidR="006C6E0C" w:rsidRDefault="006C6E0C" w:rsidP="00F53BA5">
            <w:pPr>
              <w:pStyle w:val="Rodap"/>
              <w:tabs>
                <w:tab w:val="left" w:pos="390"/>
                <w:tab w:val="left" w:pos="7170"/>
                <w:tab w:val="right" w:pos="10467"/>
              </w:tabs>
            </w:pPr>
            <w:r>
              <w:rPr>
                <w:rFonts w:ascii="Arial" w:hAnsi="Arial" w:cs="Arial"/>
                <w:i/>
                <w:sz w:val="20"/>
                <w:szCs w:val="20"/>
              </w:rPr>
              <w:t xml:space="preserve">    </w:t>
            </w:r>
            <w:r>
              <w:tab/>
            </w:r>
            <w:r>
              <w:tab/>
            </w:r>
            <w:r>
              <w:tab/>
              <w:t xml:space="preserve">                            </w:t>
            </w:r>
            <w:r>
              <w:tab/>
              <w:t xml:space="preserve">Página </w:t>
            </w:r>
            <w:r w:rsidRPr="00B70750">
              <w:fldChar w:fldCharType="begin"/>
            </w:r>
            <w:r w:rsidRPr="00B70750">
              <w:instrText>PAGE</w:instrText>
            </w:r>
            <w:r w:rsidRPr="00B70750">
              <w:fldChar w:fldCharType="separate"/>
            </w:r>
            <w:r w:rsidR="00064ACB">
              <w:rPr>
                <w:noProof/>
              </w:rPr>
              <w:t>21</w:t>
            </w:r>
            <w:r w:rsidRPr="00B70750">
              <w:fldChar w:fldCharType="end"/>
            </w:r>
            <w:r>
              <w:t xml:space="preserve"> de 34</w:t>
            </w:r>
          </w:p>
        </w:sdtContent>
      </w:sdt>
    </w:sdtContent>
  </w:sdt>
  <w:p w:rsidR="006C6E0C" w:rsidRDefault="006C6E0C">
    <w:pPr>
      <w:pStyle w:val="Rodap"/>
    </w:pPr>
    <w:r w:rsidRPr="00BC5F62">
      <w:rPr>
        <w:rFonts w:ascii="Arial" w:hAnsi="Arial" w:cs="Arial"/>
        <w:i/>
        <w:sz w:val="20"/>
        <w:szCs w:val="20"/>
      </w:rPr>
      <w:t>IMBEL® – CAPACIDADES QUE GERAM PODER DE COMBATE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6C6E0C" w:rsidTr="00F53BA5">
      <w:trPr>
        <w:jc w:val="center"/>
      </w:trPr>
      <w:tc>
        <w:tcPr>
          <w:tcW w:w="1757" w:type="dxa"/>
          <w:vAlign w:val="center"/>
        </w:tcPr>
        <w:p w:rsidR="006C6E0C" w:rsidRPr="00D14573" w:rsidRDefault="006C6E0C" w:rsidP="00F53BA5">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6C6E0C" w:rsidRDefault="006C6E0C" w:rsidP="00F53BA5">
          <w:pPr>
            <w:pStyle w:val="Rodap"/>
          </w:pPr>
          <w:r>
            <w:rPr>
              <w:noProof/>
              <w:lang w:eastAsia="pt-BR"/>
            </w:rPr>
            <w:drawing>
              <wp:inline distT="0" distB="0" distL="0" distR="0" wp14:anchorId="086DD34F" wp14:editId="78502A0E">
                <wp:extent cx="247081" cy="173079"/>
                <wp:effectExtent l="19050" t="0" r="569" b="0"/>
                <wp:docPr id="26"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6C6E0C" w:rsidRDefault="006C6E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775010"/>
      <w:docPartObj>
        <w:docPartGallery w:val="Page Numbers (Top of Page)"/>
        <w:docPartUnique/>
      </w:docPartObj>
    </w:sdtPr>
    <w:sdtEndPr/>
    <w:sdtContent>
      <w:p w:rsidR="006C6E0C" w:rsidRDefault="006C6E0C" w:rsidP="00B70750">
        <w:pPr>
          <w:pStyle w:val="Rodap"/>
          <w:jc w:val="right"/>
        </w:pPr>
        <w:r>
          <w:t xml:space="preserve">Página </w:t>
        </w:r>
        <w:r w:rsidRPr="00BD5899">
          <w:fldChar w:fldCharType="begin"/>
        </w:r>
        <w:r w:rsidRPr="00BD5899">
          <w:instrText>PAGE</w:instrText>
        </w:r>
        <w:r w:rsidRPr="00BD5899">
          <w:fldChar w:fldCharType="separate"/>
        </w:r>
        <w:r w:rsidR="00064ACB">
          <w:rPr>
            <w:noProof/>
          </w:rPr>
          <w:t>5</w:t>
        </w:r>
        <w:r w:rsidRPr="00BD5899">
          <w:fldChar w:fldCharType="end"/>
        </w:r>
        <w:r>
          <w:t xml:space="preserve"> de </w:t>
        </w:r>
        <w:r w:rsidRPr="00BD5899">
          <w:t>34</w:t>
        </w:r>
      </w:p>
    </w:sdtContent>
  </w:sdt>
  <w:p w:rsidR="006C6E0C" w:rsidRDefault="006C6E0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E0C" w:rsidRDefault="006C6E0C" w:rsidP="00804E73">
      <w:pPr>
        <w:spacing w:after="0" w:line="240" w:lineRule="auto"/>
      </w:pPr>
      <w:r>
        <w:separator/>
      </w:r>
    </w:p>
  </w:footnote>
  <w:footnote w:type="continuationSeparator" w:id="0">
    <w:p w:rsidR="006C6E0C" w:rsidRDefault="006C6E0C"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5590"/>
    </w:tblGrid>
    <w:tr w:rsidR="006C6E0C" w:rsidRPr="007B3D49" w:rsidTr="00203C4B">
      <w:trPr>
        <w:jc w:val="center"/>
      </w:trPr>
      <w:tc>
        <w:tcPr>
          <w:tcW w:w="0" w:type="auto"/>
        </w:tcPr>
        <w:p w:rsidR="006C6E0C" w:rsidRPr="007B3D49" w:rsidRDefault="006C6E0C" w:rsidP="00114DAA">
          <w:pPr>
            <w:pStyle w:val="Cabealho"/>
            <w:jc w:val="center"/>
            <w:rPr>
              <w:rFonts w:ascii="Arial" w:hAnsi="Arial" w:cs="Arial"/>
              <w:b/>
              <w:color w:val="636B3E"/>
              <w:sz w:val="24"/>
              <w:szCs w:val="23"/>
            </w:rPr>
          </w:pPr>
          <w:r>
            <w:rPr>
              <w:noProof/>
              <w:lang w:eastAsia="pt-BR"/>
            </w:rPr>
            <w:drawing>
              <wp:inline distT="0" distB="0" distL="0" distR="0" wp14:anchorId="6A78C19E" wp14:editId="6949B05E">
                <wp:extent cx="514350" cy="3429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6C6E0C" w:rsidRPr="00EE2A5A" w:rsidRDefault="006C6E0C"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6C6E0C" w:rsidRPr="007B3D49" w:rsidRDefault="006C6E0C"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6C6E0C" w:rsidRDefault="006C6E0C">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-896620</wp:posOffset>
          </wp:positionV>
          <wp:extent cx="7600950" cy="2725420"/>
          <wp:effectExtent l="0" t="0" r="0" b="0"/>
          <wp:wrapNone/>
          <wp:docPr id="25"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E0C" w:rsidRDefault="006C6E0C">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align>right</wp:align>
          </wp:positionH>
          <wp:positionV relativeFrom="paragraph">
            <wp:posOffset>-450215</wp:posOffset>
          </wp:positionV>
          <wp:extent cx="10829925" cy="3163491"/>
          <wp:effectExtent l="0" t="0" r="0" b="0"/>
          <wp:wrapNone/>
          <wp:docPr id="27"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10829925" cy="31634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824A7F"/>
    <w:multiLevelType w:val="hybridMultilevel"/>
    <w:tmpl w:val="6AC2FB76"/>
    <w:lvl w:ilvl="0" w:tplc="2E8636A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7901EA"/>
    <w:multiLevelType w:val="hybridMultilevel"/>
    <w:tmpl w:val="5B1CC478"/>
    <w:lvl w:ilvl="0" w:tplc="E2A806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15:restartNumberingAfterBreak="0">
    <w:nsid w:val="209816E1"/>
    <w:multiLevelType w:val="hybridMultilevel"/>
    <w:tmpl w:val="F5EAC404"/>
    <w:lvl w:ilvl="0" w:tplc="BD0C11E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9C3169"/>
    <w:multiLevelType w:val="hybridMultilevel"/>
    <w:tmpl w:val="012E8252"/>
    <w:lvl w:ilvl="0" w:tplc="71D463FA">
      <w:start w:val="1"/>
      <w:numFmt w:val="lowerLetter"/>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6917AC8"/>
    <w:multiLevelType w:val="hybridMultilevel"/>
    <w:tmpl w:val="A55C22FA"/>
    <w:lvl w:ilvl="0" w:tplc="EAF8C7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031A54"/>
    <w:multiLevelType w:val="hybridMultilevel"/>
    <w:tmpl w:val="D4D8FF42"/>
    <w:lvl w:ilvl="0" w:tplc="13AAA4DE">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3D53534"/>
    <w:multiLevelType w:val="hybridMultilevel"/>
    <w:tmpl w:val="D46A9840"/>
    <w:lvl w:ilvl="0" w:tplc="960853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11194A"/>
    <w:multiLevelType w:val="hybridMultilevel"/>
    <w:tmpl w:val="39444988"/>
    <w:lvl w:ilvl="0" w:tplc="89C263FC">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74F537A6"/>
    <w:multiLevelType w:val="hybridMultilevel"/>
    <w:tmpl w:val="E60CEDF2"/>
    <w:lvl w:ilvl="0" w:tplc="2F5E907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1"/>
  </w:num>
  <w:num w:numId="4">
    <w:abstractNumId w:val="8"/>
  </w:num>
  <w:num w:numId="5">
    <w:abstractNumId w:val="17"/>
  </w:num>
  <w:num w:numId="6">
    <w:abstractNumId w:val="12"/>
  </w:num>
  <w:num w:numId="7">
    <w:abstractNumId w:val="2"/>
  </w:num>
  <w:num w:numId="8">
    <w:abstractNumId w:val="11"/>
  </w:num>
  <w:num w:numId="9">
    <w:abstractNumId w:val="19"/>
  </w:num>
  <w:num w:numId="10">
    <w:abstractNumId w:val="25"/>
  </w:num>
  <w:num w:numId="11">
    <w:abstractNumId w:val="15"/>
  </w:num>
  <w:num w:numId="12">
    <w:abstractNumId w:val="1"/>
  </w:num>
  <w:num w:numId="13">
    <w:abstractNumId w:val="9"/>
  </w:num>
  <w:num w:numId="14">
    <w:abstractNumId w:val="3"/>
  </w:num>
  <w:num w:numId="15">
    <w:abstractNumId w:val="18"/>
  </w:num>
  <w:num w:numId="16">
    <w:abstractNumId w:val="10"/>
  </w:num>
  <w:num w:numId="17">
    <w:abstractNumId w:val="13"/>
  </w:num>
  <w:num w:numId="18">
    <w:abstractNumId w:val="22"/>
  </w:num>
  <w:num w:numId="19">
    <w:abstractNumId w:val="20"/>
  </w:num>
  <w:num w:numId="20">
    <w:abstractNumId w:val="6"/>
  </w:num>
  <w:num w:numId="21">
    <w:abstractNumId w:val="7"/>
  </w:num>
  <w:num w:numId="22">
    <w:abstractNumId w:val="23"/>
  </w:num>
  <w:num w:numId="23">
    <w:abstractNumId w:val="14"/>
  </w:num>
  <w:num w:numId="24">
    <w:abstractNumId w:val="16"/>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387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9C5"/>
    <w:rsid w:val="00000B7E"/>
    <w:rsid w:val="00000D89"/>
    <w:rsid w:val="00001737"/>
    <w:rsid w:val="00001F10"/>
    <w:rsid w:val="00002A4B"/>
    <w:rsid w:val="00002AB1"/>
    <w:rsid w:val="000034DF"/>
    <w:rsid w:val="000034F7"/>
    <w:rsid w:val="0000358E"/>
    <w:rsid w:val="00003A63"/>
    <w:rsid w:val="00004C38"/>
    <w:rsid w:val="000054A2"/>
    <w:rsid w:val="0000688D"/>
    <w:rsid w:val="00007AED"/>
    <w:rsid w:val="00007CAC"/>
    <w:rsid w:val="000100B3"/>
    <w:rsid w:val="0001124A"/>
    <w:rsid w:val="00012043"/>
    <w:rsid w:val="00012BB3"/>
    <w:rsid w:val="0001407B"/>
    <w:rsid w:val="00015CAF"/>
    <w:rsid w:val="00016151"/>
    <w:rsid w:val="000166D8"/>
    <w:rsid w:val="00017B97"/>
    <w:rsid w:val="00020715"/>
    <w:rsid w:val="00020716"/>
    <w:rsid w:val="00020C72"/>
    <w:rsid w:val="00020D6A"/>
    <w:rsid w:val="00020FD1"/>
    <w:rsid w:val="0002114E"/>
    <w:rsid w:val="00021540"/>
    <w:rsid w:val="00021924"/>
    <w:rsid w:val="000243CC"/>
    <w:rsid w:val="00024DD7"/>
    <w:rsid w:val="00025638"/>
    <w:rsid w:val="0002570E"/>
    <w:rsid w:val="00025AFB"/>
    <w:rsid w:val="000262C2"/>
    <w:rsid w:val="00026882"/>
    <w:rsid w:val="00026DEA"/>
    <w:rsid w:val="000278C4"/>
    <w:rsid w:val="00030430"/>
    <w:rsid w:val="00031419"/>
    <w:rsid w:val="00031864"/>
    <w:rsid w:val="00031A65"/>
    <w:rsid w:val="0003366B"/>
    <w:rsid w:val="00034A0E"/>
    <w:rsid w:val="00034B31"/>
    <w:rsid w:val="000354EA"/>
    <w:rsid w:val="000418D6"/>
    <w:rsid w:val="00041D70"/>
    <w:rsid w:val="00044AA9"/>
    <w:rsid w:val="00045156"/>
    <w:rsid w:val="000458B9"/>
    <w:rsid w:val="0004598C"/>
    <w:rsid w:val="00045AA4"/>
    <w:rsid w:val="00045C81"/>
    <w:rsid w:val="00045DAB"/>
    <w:rsid w:val="0004604D"/>
    <w:rsid w:val="00046B68"/>
    <w:rsid w:val="00047490"/>
    <w:rsid w:val="00047D98"/>
    <w:rsid w:val="00050180"/>
    <w:rsid w:val="000502C6"/>
    <w:rsid w:val="00050BFD"/>
    <w:rsid w:val="00052869"/>
    <w:rsid w:val="00053017"/>
    <w:rsid w:val="00054760"/>
    <w:rsid w:val="00054A07"/>
    <w:rsid w:val="00056EFA"/>
    <w:rsid w:val="00057415"/>
    <w:rsid w:val="0005777B"/>
    <w:rsid w:val="00060A2F"/>
    <w:rsid w:val="00060AA3"/>
    <w:rsid w:val="00062B51"/>
    <w:rsid w:val="00062B8C"/>
    <w:rsid w:val="00062FAA"/>
    <w:rsid w:val="000630AE"/>
    <w:rsid w:val="0006344F"/>
    <w:rsid w:val="00064ACB"/>
    <w:rsid w:val="00065750"/>
    <w:rsid w:val="0006580F"/>
    <w:rsid w:val="00066F7C"/>
    <w:rsid w:val="000673D5"/>
    <w:rsid w:val="00067B86"/>
    <w:rsid w:val="0007306F"/>
    <w:rsid w:val="0007423B"/>
    <w:rsid w:val="0007686B"/>
    <w:rsid w:val="00077BDB"/>
    <w:rsid w:val="00077C9D"/>
    <w:rsid w:val="00080E8A"/>
    <w:rsid w:val="00082E92"/>
    <w:rsid w:val="00083A82"/>
    <w:rsid w:val="000842C3"/>
    <w:rsid w:val="00084520"/>
    <w:rsid w:val="000845A5"/>
    <w:rsid w:val="00084D6A"/>
    <w:rsid w:val="000854A1"/>
    <w:rsid w:val="000856E6"/>
    <w:rsid w:val="000859C1"/>
    <w:rsid w:val="000860E8"/>
    <w:rsid w:val="0008703E"/>
    <w:rsid w:val="000871E6"/>
    <w:rsid w:val="00087DDE"/>
    <w:rsid w:val="00087F77"/>
    <w:rsid w:val="000907A4"/>
    <w:rsid w:val="000911F0"/>
    <w:rsid w:val="00091871"/>
    <w:rsid w:val="0009317C"/>
    <w:rsid w:val="000941C6"/>
    <w:rsid w:val="000A1AF5"/>
    <w:rsid w:val="000A1CA4"/>
    <w:rsid w:val="000A2C62"/>
    <w:rsid w:val="000A3F82"/>
    <w:rsid w:val="000A40A0"/>
    <w:rsid w:val="000A413F"/>
    <w:rsid w:val="000A431C"/>
    <w:rsid w:val="000A5ADB"/>
    <w:rsid w:val="000A6173"/>
    <w:rsid w:val="000A61DC"/>
    <w:rsid w:val="000A71D6"/>
    <w:rsid w:val="000B1835"/>
    <w:rsid w:val="000B1AE7"/>
    <w:rsid w:val="000B2B2F"/>
    <w:rsid w:val="000B322A"/>
    <w:rsid w:val="000B3E83"/>
    <w:rsid w:val="000B615A"/>
    <w:rsid w:val="000B62E5"/>
    <w:rsid w:val="000B6E22"/>
    <w:rsid w:val="000B7AE1"/>
    <w:rsid w:val="000C1DF5"/>
    <w:rsid w:val="000C32D3"/>
    <w:rsid w:val="000C3747"/>
    <w:rsid w:val="000C3931"/>
    <w:rsid w:val="000C4553"/>
    <w:rsid w:val="000C48CE"/>
    <w:rsid w:val="000C540A"/>
    <w:rsid w:val="000C5D73"/>
    <w:rsid w:val="000C621B"/>
    <w:rsid w:val="000C6294"/>
    <w:rsid w:val="000C6C70"/>
    <w:rsid w:val="000C7230"/>
    <w:rsid w:val="000D09D1"/>
    <w:rsid w:val="000D0DDB"/>
    <w:rsid w:val="000D1392"/>
    <w:rsid w:val="000D1ABC"/>
    <w:rsid w:val="000D2738"/>
    <w:rsid w:val="000D28E5"/>
    <w:rsid w:val="000D2B09"/>
    <w:rsid w:val="000D34DA"/>
    <w:rsid w:val="000D4D94"/>
    <w:rsid w:val="000D4E15"/>
    <w:rsid w:val="000D6139"/>
    <w:rsid w:val="000D66A2"/>
    <w:rsid w:val="000D7C11"/>
    <w:rsid w:val="000D7E1C"/>
    <w:rsid w:val="000E0CB3"/>
    <w:rsid w:val="000E0F30"/>
    <w:rsid w:val="000E1154"/>
    <w:rsid w:val="000E2D86"/>
    <w:rsid w:val="000E2F36"/>
    <w:rsid w:val="000E3024"/>
    <w:rsid w:val="000E3A58"/>
    <w:rsid w:val="000E3D2D"/>
    <w:rsid w:val="000E41AB"/>
    <w:rsid w:val="000E52A6"/>
    <w:rsid w:val="000E58B7"/>
    <w:rsid w:val="000E5F5E"/>
    <w:rsid w:val="000E624F"/>
    <w:rsid w:val="000E6A86"/>
    <w:rsid w:val="000E6E7D"/>
    <w:rsid w:val="000E7D8A"/>
    <w:rsid w:val="000E7EE4"/>
    <w:rsid w:val="000F083E"/>
    <w:rsid w:val="000F0A67"/>
    <w:rsid w:val="000F2FFD"/>
    <w:rsid w:val="000F50F1"/>
    <w:rsid w:val="000F554D"/>
    <w:rsid w:val="000F5CF4"/>
    <w:rsid w:val="000F61D3"/>
    <w:rsid w:val="000F732C"/>
    <w:rsid w:val="00100022"/>
    <w:rsid w:val="0010073D"/>
    <w:rsid w:val="001024F4"/>
    <w:rsid w:val="00103642"/>
    <w:rsid w:val="00105006"/>
    <w:rsid w:val="001054DB"/>
    <w:rsid w:val="0010572C"/>
    <w:rsid w:val="001069F8"/>
    <w:rsid w:val="00106AAA"/>
    <w:rsid w:val="001071FE"/>
    <w:rsid w:val="00107BF2"/>
    <w:rsid w:val="001114FD"/>
    <w:rsid w:val="001115AD"/>
    <w:rsid w:val="00111D76"/>
    <w:rsid w:val="001122CF"/>
    <w:rsid w:val="0011248E"/>
    <w:rsid w:val="00114164"/>
    <w:rsid w:val="0011437C"/>
    <w:rsid w:val="00114ABE"/>
    <w:rsid w:val="00114C20"/>
    <w:rsid w:val="00114DAA"/>
    <w:rsid w:val="00115105"/>
    <w:rsid w:val="00115587"/>
    <w:rsid w:val="001155FA"/>
    <w:rsid w:val="00115AD7"/>
    <w:rsid w:val="0011642C"/>
    <w:rsid w:val="00117382"/>
    <w:rsid w:val="00117682"/>
    <w:rsid w:val="001209D2"/>
    <w:rsid w:val="001223DF"/>
    <w:rsid w:val="00122A02"/>
    <w:rsid w:val="00122F50"/>
    <w:rsid w:val="001237D6"/>
    <w:rsid w:val="00123B6B"/>
    <w:rsid w:val="00124E77"/>
    <w:rsid w:val="001255E4"/>
    <w:rsid w:val="00127F14"/>
    <w:rsid w:val="0013025E"/>
    <w:rsid w:val="00130736"/>
    <w:rsid w:val="00130B09"/>
    <w:rsid w:val="001317E9"/>
    <w:rsid w:val="001319E9"/>
    <w:rsid w:val="00131AFE"/>
    <w:rsid w:val="00132D03"/>
    <w:rsid w:val="00134E8F"/>
    <w:rsid w:val="0013521C"/>
    <w:rsid w:val="00135FE0"/>
    <w:rsid w:val="0013667A"/>
    <w:rsid w:val="00140D2D"/>
    <w:rsid w:val="00140E5D"/>
    <w:rsid w:val="00142222"/>
    <w:rsid w:val="00142771"/>
    <w:rsid w:val="001431A3"/>
    <w:rsid w:val="0014360D"/>
    <w:rsid w:val="0014451B"/>
    <w:rsid w:val="0014499F"/>
    <w:rsid w:val="001453C0"/>
    <w:rsid w:val="001517E8"/>
    <w:rsid w:val="00152F2C"/>
    <w:rsid w:val="00154EF8"/>
    <w:rsid w:val="001555A8"/>
    <w:rsid w:val="001560A9"/>
    <w:rsid w:val="00156F4C"/>
    <w:rsid w:val="00157BE1"/>
    <w:rsid w:val="00157D29"/>
    <w:rsid w:val="0016006A"/>
    <w:rsid w:val="0016012F"/>
    <w:rsid w:val="001601AB"/>
    <w:rsid w:val="00160ACF"/>
    <w:rsid w:val="00160CEE"/>
    <w:rsid w:val="00162372"/>
    <w:rsid w:val="00163B9A"/>
    <w:rsid w:val="00165429"/>
    <w:rsid w:val="00166666"/>
    <w:rsid w:val="00167196"/>
    <w:rsid w:val="00170383"/>
    <w:rsid w:val="0017059D"/>
    <w:rsid w:val="001723AE"/>
    <w:rsid w:val="00173A33"/>
    <w:rsid w:val="00174163"/>
    <w:rsid w:val="00174857"/>
    <w:rsid w:val="00174B56"/>
    <w:rsid w:val="001753BE"/>
    <w:rsid w:val="001758D1"/>
    <w:rsid w:val="001760DC"/>
    <w:rsid w:val="00176CBC"/>
    <w:rsid w:val="00180EFC"/>
    <w:rsid w:val="00181448"/>
    <w:rsid w:val="00181E43"/>
    <w:rsid w:val="00181FAB"/>
    <w:rsid w:val="00182B2D"/>
    <w:rsid w:val="00182F6E"/>
    <w:rsid w:val="00183024"/>
    <w:rsid w:val="00183C94"/>
    <w:rsid w:val="001845CF"/>
    <w:rsid w:val="00184F8C"/>
    <w:rsid w:val="00185089"/>
    <w:rsid w:val="0018712F"/>
    <w:rsid w:val="00192EBE"/>
    <w:rsid w:val="00193318"/>
    <w:rsid w:val="00193389"/>
    <w:rsid w:val="001953B4"/>
    <w:rsid w:val="00197518"/>
    <w:rsid w:val="001A0F39"/>
    <w:rsid w:val="001A2B0C"/>
    <w:rsid w:val="001A31D0"/>
    <w:rsid w:val="001A47B8"/>
    <w:rsid w:val="001A493E"/>
    <w:rsid w:val="001A49A4"/>
    <w:rsid w:val="001A4A8E"/>
    <w:rsid w:val="001A4BE3"/>
    <w:rsid w:val="001A570C"/>
    <w:rsid w:val="001A57E5"/>
    <w:rsid w:val="001A5F00"/>
    <w:rsid w:val="001A5FDC"/>
    <w:rsid w:val="001B0345"/>
    <w:rsid w:val="001B11BC"/>
    <w:rsid w:val="001B1CB6"/>
    <w:rsid w:val="001B308B"/>
    <w:rsid w:val="001B4C3F"/>
    <w:rsid w:val="001B4C90"/>
    <w:rsid w:val="001B59B3"/>
    <w:rsid w:val="001B5AA8"/>
    <w:rsid w:val="001C0093"/>
    <w:rsid w:val="001C12C4"/>
    <w:rsid w:val="001C1D7D"/>
    <w:rsid w:val="001C37F3"/>
    <w:rsid w:val="001C4AF7"/>
    <w:rsid w:val="001C4BCA"/>
    <w:rsid w:val="001C4BE9"/>
    <w:rsid w:val="001C5DA2"/>
    <w:rsid w:val="001C739C"/>
    <w:rsid w:val="001D0048"/>
    <w:rsid w:val="001D0A53"/>
    <w:rsid w:val="001D0F95"/>
    <w:rsid w:val="001D1E17"/>
    <w:rsid w:val="001D2AFA"/>
    <w:rsid w:val="001D2FAB"/>
    <w:rsid w:val="001D31F8"/>
    <w:rsid w:val="001D41A4"/>
    <w:rsid w:val="001D596F"/>
    <w:rsid w:val="001D6085"/>
    <w:rsid w:val="001D63F0"/>
    <w:rsid w:val="001D7384"/>
    <w:rsid w:val="001E01C8"/>
    <w:rsid w:val="001E02D2"/>
    <w:rsid w:val="001E1564"/>
    <w:rsid w:val="001E19D1"/>
    <w:rsid w:val="001E202A"/>
    <w:rsid w:val="001E20BE"/>
    <w:rsid w:val="001E2B7C"/>
    <w:rsid w:val="001E4774"/>
    <w:rsid w:val="001E4950"/>
    <w:rsid w:val="001E4A8C"/>
    <w:rsid w:val="001E64B5"/>
    <w:rsid w:val="001E6B22"/>
    <w:rsid w:val="001F0358"/>
    <w:rsid w:val="001F143B"/>
    <w:rsid w:val="001F2523"/>
    <w:rsid w:val="001F3250"/>
    <w:rsid w:val="001F577A"/>
    <w:rsid w:val="001F5AB5"/>
    <w:rsid w:val="001F6447"/>
    <w:rsid w:val="001F708B"/>
    <w:rsid w:val="002003B8"/>
    <w:rsid w:val="002008E6"/>
    <w:rsid w:val="00201DEE"/>
    <w:rsid w:val="002035D4"/>
    <w:rsid w:val="002039C2"/>
    <w:rsid w:val="00203C4B"/>
    <w:rsid w:val="002043CA"/>
    <w:rsid w:val="002066F9"/>
    <w:rsid w:val="00211DAC"/>
    <w:rsid w:val="00214CDE"/>
    <w:rsid w:val="002162DC"/>
    <w:rsid w:val="002205AE"/>
    <w:rsid w:val="0022086B"/>
    <w:rsid w:val="00220913"/>
    <w:rsid w:val="00220FC9"/>
    <w:rsid w:val="00221109"/>
    <w:rsid w:val="0022132B"/>
    <w:rsid w:val="00223B92"/>
    <w:rsid w:val="00224C40"/>
    <w:rsid w:val="00224E3B"/>
    <w:rsid w:val="002266BA"/>
    <w:rsid w:val="00226D87"/>
    <w:rsid w:val="00227187"/>
    <w:rsid w:val="002302A7"/>
    <w:rsid w:val="00230E5A"/>
    <w:rsid w:val="00233B90"/>
    <w:rsid w:val="00234905"/>
    <w:rsid w:val="0023531B"/>
    <w:rsid w:val="00236B51"/>
    <w:rsid w:val="00240744"/>
    <w:rsid w:val="0024090C"/>
    <w:rsid w:val="002411A6"/>
    <w:rsid w:val="0024155C"/>
    <w:rsid w:val="00241A33"/>
    <w:rsid w:val="00244267"/>
    <w:rsid w:val="0024450D"/>
    <w:rsid w:val="002446B0"/>
    <w:rsid w:val="00244AD4"/>
    <w:rsid w:val="00245093"/>
    <w:rsid w:val="0024556F"/>
    <w:rsid w:val="0024632E"/>
    <w:rsid w:val="002464E1"/>
    <w:rsid w:val="002469D8"/>
    <w:rsid w:val="00246DC4"/>
    <w:rsid w:val="00250192"/>
    <w:rsid w:val="002528F3"/>
    <w:rsid w:val="00253337"/>
    <w:rsid w:val="00253B8D"/>
    <w:rsid w:val="002546E0"/>
    <w:rsid w:val="00254D7A"/>
    <w:rsid w:val="0025511E"/>
    <w:rsid w:val="002559AD"/>
    <w:rsid w:val="0025650D"/>
    <w:rsid w:val="00256739"/>
    <w:rsid w:val="00256AB5"/>
    <w:rsid w:val="0026154E"/>
    <w:rsid w:val="0026157A"/>
    <w:rsid w:val="00262BD6"/>
    <w:rsid w:val="002637FF"/>
    <w:rsid w:val="002640FC"/>
    <w:rsid w:val="00265035"/>
    <w:rsid w:val="00266C36"/>
    <w:rsid w:val="00267B37"/>
    <w:rsid w:val="002707DC"/>
    <w:rsid w:val="00270E02"/>
    <w:rsid w:val="00271656"/>
    <w:rsid w:val="00272D02"/>
    <w:rsid w:val="00272FF8"/>
    <w:rsid w:val="002741AF"/>
    <w:rsid w:val="002745C8"/>
    <w:rsid w:val="00274B10"/>
    <w:rsid w:val="00274ED4"/>
    <w:rsid w:val="0027555C"/>
    <w:rsid w:val="00275EE3"/>
    <w:rsid w:val="00276A4C"/>
    <w:rsid w:val="00276FCA"/>
    <w:rsid w:val="0027709C"/>
    <w:rsid w:val="002772F4"/>
    <w:rsid w:val="00280714"/>
    <w:rsid w:val="00281FB3"/>
    <w:rsid w:val="00283354"/>
    <w:rsid w:val="00284434"/>
    <w:rsid w:val="00284A83"/>
    <w:rsid w:val="00285027"/>
    <w:rsid w:val="0028772B"/>
    <w:rsid w:val="00290034"/>
    <w:rsid w:val="002917AB"/>
    <w:rsid w:val="00291C53"/>
    <w:rsid w:val="00291E93"/>
    <w:rsid w:val="002923F5"/>
    <w:rsid w:val="002933EE"/>
    <w:rsid w:val="0029370B"/>
    <w:rsid w:val="00294120"/>
    <w:rsid w:val="00294433"/>
    <w:rsid w:val="00294675"/>
    <w:rsid w:val="00296786"/>
    <w:rsid w:val="002969EB"/>
    <w:rsid w:val="00297477"/>
    <w:rsid w:val="002974A6"/>
    <w:rsid w:val="002976F8"/>
    <w:rsid w:val="002A0199"/>
    <w:rsid w:val="002A08BB"/>
    <w:rsid w:val="002A11C5"/>
    <w:rsid w:val="002A1DC8"/>
    <w:rsid w:val="002A20A4"/>
    <w:rsid w:val="002A2DC0"/>
    <w:rsid w:val="002A3920"/>
    <w:rsid w:val="002A4852"/>
    <w:rsid w:val="002A4E46"/>
    <w:rsid w:val="002A77B3"/>
    <w:rsid w:val="002B287C"/>
    <w:rsid w:val="002B2A5A"/>
    <w:rsid w:val="002B319E"/>
    <w:rsid w:val="002B3441"/>
    <w:rsid w:val="002B3857"/>
    <w:rsid w:val="002B390B"/>
    <w:rsid w:val="002B4E81"/>
    <w:rsid w:val="002B5B88"/>
    <w:rsid w:val="002B6B48"/>
    <w:rsid w:val="002B72CA"/>
    <w:rsid w:val="002C05EB"/>
    <w:rsid w:val="002C1EA8"/>
    <w:rsid w:val="002C3375"/>
    <w:rsid w:val="002C42DB"/>
    <w:rsid w:val="002C4F9A"/>
    <w:rsid w:val="002C6DE1"/>
    <w:rsid w:val="002C7E24"/>
    <w:rsid w:val="002C7F3B"/>
    <w:rsid w:val="002D1992"/>
    <w:rsid w:val="002D1E7F"/>
    <w:rsid w:val="002D2202"/>
    <w:rsid w:val="002D3469"/>
    <w:rsid w:val="002D433B"/>
    <w:rsid w:val="002D481B"/>
    <w:rsid w:val="002D6548"/>
    <w:rsid w:val="002D6959"/>
    <w:rsid w:val="002E1422"/>
    <w:rsid w:val="002E1AB4"/>
    <w:rsid w:val="002E2DC5"/>
    <w:rsid w:val="002E2E6C"/>
    <w:rsid w:val="002E2FBE"/>
    <w:rsid w:val="002E3067"/>
    <w:rsid w:val="002E3519"/>
    <w:rsid w:val="002E3C48"/>
    <w:rsid w:val="002E48ED"/>
    <w:rsid w:val="002E52D3"/>
    <w:rsid w:val="002E5BBA"/>
    <w:rsid w:val="002E60CA"/>
    <w:rsid w:val="002E7AEB"/>
    <w:rsid w:val="002F0F3C"/>
    <w:rsid w:val="002F1643"/>
    <w:rsid w:val="002F1CE8"/>
    <w:rsid w:val="002F2948"/>
    <w:rsid w:val="002F36E4"/>
    <w:rsid w:val="002F3D81"/>
    <w:rsid w:val="002F44E3"/>
    <w:rsid w:val="003009BC"/>
    <w:rsid w:val="00300BA4"/>
    <w:rsid w:val="003011CA"/>
    <w:rsid w:val="0030147D"/>
    <w:rsid w:val="0030152F"/>
    <w:rsid w:val="0030188A"/>
    <w:rsid w:val="003027A2"/>
    <w:rsid w:val="00303E61"/>
    <w:rsid w:val="0030583E"/>
    <w:rsid w:val="003062E5"/>
    <w:rsid w:val="00306418"/>
    <w:rsid w:val="003070F1"/>
    <w:rsid w:val="00310233"/>
    <w:rsid w:val="0031105D"/>
    <w:rsid w:val="00311650"/>
    <w:rsid w:val="00312884"/>
    <w:rsid w:val="00313A47"/>
    <w:rsid w:val="0031432F"/>
    <w:rsid w:val="00314C76"/>
    <w:rsid w:val="00315555"/>
    <w:rsid w:val="00315B81"/>
    <w:rsid w:val="00315CF9"/>
    <w:rsid w:val="0031684B"/>
    <w:rsid w:val="00317E5A"/>
    <w:rsid w:val="00317F03"/>
    <w:rsid w:val="00317F7D"/>
    <w:rsid w:val="00320915"/>
    <w:rsid w:val="00320DD4"/>
    <w:rsid w:val="003222D4"/>
    <w:rsid w:val="00322413"/>
    <w:rsid w:val="00322E48"/>
    <w:rsid w:val="00322E89"/>
    <w:rsid w:val="0032322B"/>
    <w:rsid w:val="003237E2"/>
    <w:rsid w:val="00323873"/>
    <w:rsid w:val="00324E04"/>
    <w:rsid w:val="0032518D"/>
    <w:rsid w:val="00325824"/>
    <w:rsid w:val="00327C73"/>
    <w:rsid w:val="00327FE3"/>
    <w:rsid w:val="00330171"/>
    <w:rsid w:val="003306F8"/>
    <w:rsid w:val="00331425"/>
    <w:rsid w:val="0033280A"/>
    <w:rsid w:val="0033296D"/>
    <w:rsid w:val="0033314C"/>
    <w:rsid w:val="003347C1"/>
    <w:rsid w:val="003353F3"/>
    <w:rsid w:val="003355DB"/>
    <w:rsid w:val="00335B31"/>
    <w:rsid w:val="00340D56"/>
    <w:rsid w:val="0034233B"/>
    <w:rsid w:val="003439C7"/>
    <w:rsid w:val="00345045"/>
    <w:rsid w:val="00346572"/>
    <w:rsid w:val="0034691F"/>
    <w:rsid w:val="00351272"/>
    <w:rsid w:val="00351654"/>
    <w:rsid w:val="00353FDA"/>
    <w:rsid w:val="003544A9"/>
    <w:rsid w:val="00354783"/>
    <w:rsid w:val="0035548F"/>
    <w:rsid w:val="0035554C"/>
    <w:rsid w:val="0035689F"/>
    <w:rsid w:val="00356AED"/>
    <w:rsid w:val="003575CD"/>
    <w:rsid w:val="00361187"/>
    <w:rsid w:val="00362659"/>
    <w:rsid w:val="003654C2"/>
    <w:rsid w:val="0036583B"/>
    <w:rsid w:val="00365D49"/>
    <w:rsid w:val="0036772F"/>
    <w:rsid w:val="003715F6"/>
    <w:rsid w:val="00371E9F"/>
    <w:rsid w:val="003727EA"/>
    <w:rsid w:val="00372E35"/>
    <w:rsid w:val="00373B64"/>
    <w:rsid w:val="00373F2E"/>
    <w:rsid w:val="00376028"/>
    <w:rsid w:val="00376439"/>
    <w:rsid w:val="00377D9B"/>
    <w:rsid w:val="00380239"/>
    <w:rsid w:val="00381F0D"/>
    <w:rsid w:val="00382A3D"/>
    <w:rsid w:val="003833CE"/>
    <w:rsid w:val="00384F2F"/>
    <w:rsid w:val="00384FC1"/>
    <w:rsid w:val="003854AB"/>
    <w:rsid w:val="00385554"/>
    <w:rsid w:val="00385EC9"/>
    <w:rsid w:val="00385F21"/>
    <w:rsid w:val="003872C6"/>
    <w:rsid w:val="00387345"/>
    <w:rsid w:val="003906E2"/>
    <w:rsid w:val="00391197"/>
    <w:rsid w:val="003913C4"/>
    <w:rsid w:val="00392C58"/>
    <w:rsid w:val="00393167"/>
    <w:rsid w:val="00393C0E"/>
    <w:rsid w:val="00395752"/>
    <w:rsid w:val="00395782"/>
    <w:rsid w:val="00396F87"/>
    <w:rsid w:val="00397115"/>
    <w:rsid w:val="00397D11"/>
    <w:rsid w:val="003A116B"/>
    <w:rsid w:val="003A2315"/>
    <w:rsid w:val="003A28AE"/>
    <w:rsid w:val="003A3BDE"/>
    <w:rsid w:val="003A4785"/>
    <w:rsid w:val="003A4EAE"/>
    <w:rsid w:val="003A5588"/>
    <w:rsid w:val="003A5AE9"/>
    <w:rsid w:val="003A6590"/>
    <w:rsid w:val="003A7151"/>
    <w:rsid w:val="003B1991"/>
    <w:rsid w:val="003B54CA"/>
    <w:rsid w:val="003B6470"/>
    <w:rsid w:val="003B6602"/>
    <w:rsid w:val="003B779B"/>
    <w:rsid w:val="003B7BE2"/>
    <w:rsid w:val="003C02A4"/>
    <w:rsid w:val="003C0893"/>
    <w:rsid w:val="003C0895"/>
    <w:rsid w:val="003C08D6"/>
    <w:rsid w:val="003C3445"/>
    <w:rsid w:val="003C3F84"/>
    <w:rsid w:val="003C46D6"/>
    <w:rsid w:val="003C51AA"/>
    <w:rsid w:val="003C5D7B"/>
    <w:rsid w:val="003C6B9C"/>
    <w:rsid w:val="003C74F4"/>
    <w:rsid w:val="003C7623"/>
    <w:rsid w:val="003D0365"/>
    <w:rsid w:val="003D2B16"/>
    <w:rsid w:val="003D3105"/>
    <w:rsid w:val="003D3213"/>
    <w:rsid w:val="003D3C44"/>
    <w:rsid w:val="003D4E18"/>
    <w:rsid w:val="003D522F"/>
    <w:rsid w:val="003D5C16"/>
    <w:rsid w:val="003D5DBD"/>
    <w:rsid w:val="003D694E"/>
    <w:rsid w:val="003D7051"/>
    <w:rsid w:val="003D73A2"/>
    <w:rsid w:val="003E3561"/>
    <w:rsid w:val="003E432D"/>
    <w:rsid w:val="003E469F"/>
    <w:rsid w:val="003E532E"/>
    <w:rsid w:val="003E6178"/>
    <w:rsid w:val="003E65C2"/>
    <w:rsid w:val="003E68CA"/>
    <w:rsid w:val="003E7144"/>
    <w:rsid w:val="003E7455"/>
    <w:rsid w:val="003E77C6"/>
    <w:rsid w:val="003F027E"/>
    <w:rsid w:val="003F1AB8"/>
    <w:rsid w:val="003F2C4D"/>
    <w:rsid w:val="003F4282"/>
    <w:rsid w:val="003F42E3"/>
    <w:rsid w:val="003F659D"/>
    <w:rsid w:val="003F65EE"/>
    <w:rsid w:val="003F678F"/>
    <w:rsid w:val="003F769B"/>
    <w:rsid w:val="004006FD"/>
    <w:rsid w:val="00401ACC"/>
    <w:rsid w:val="00401D81"/>
    <w:rsid w:val="004020B8"/>
    <w:rsid w:val="004023DE"/>
    <w:rsid w:val="00402A95"/>
    <w:rsid w:val="00402C16"/>
    <w:rsid w:val="004032F3"/>
    <w:rsid w:val="00403D11"/>
    <w:rsid w:val="00405173"/>
    <w:rsid w:val="00405F44"/>
    <w:rsid w:val="00406517"/>
    <w:rsid w:val="00406584"/>
    <w:rsid w:val="00406F21"/>
    <w:rsid w:val="00407394"/>
    <w:rsid w:val="004078FB"/>
    <w:rsid w:val="00407B6C"/>
    <w:rsid w:val="00410BC6"/>
    <w:rsid w:val="00410CC8"/>
    <w:rsid w:val="00412412"/>
    <w:rsid w:val="00413119"/>
    <w:rsid w:val="0041363F"/>
    <w:rsid w:val="00413C49"/>
    <w:rsid w:val="004140F6"/>
    <w:rsid w:val="004145DC"/>
    <w:rsid w:val="0041479B"/>
    <w:rsid w:val="00414C26"/>
    <w:rsid w:val="0041528A"/>
    <w:rsid w:val="00415805"/>
    <w:rsid w:val="00420B5C"/>
    <w:rsid w:val="00420DFF"/>
    <w:rsid w:val="0042124B"/>
    <w:rsid w:val="00421355"/>
    <w:rsid w:val="004218E2"/>
    <w:rsid w:val="004224A5"/>
    <w:rsid w:val="004227F0"/>
    <w:rsid w:val="00422FAD"/>
    <w:rsid w:val="00423160"/>
    <w:rsid w:val="00423703"/>
    <w:rsid w:val="0042392D"/>
    <w:rsid w:val="00424D5F"/>
    <w:rsid w:val="00425B13"/>
    <w:rsid w:val="00426818"/>
    <w:rsid w:val="004270AB"/>
    <w:rsid w:val="004300BB"/>
    <w:rsid w:val="004303F2"/>
    <w:rsid w:val="00431A30"/>
    <w:rsid w:val="004323FE"/>
    <w:rsid w:val="00432518"/>
    <w:rsid w:val="0043266C"/>
    <w:rsid w:val="00432969"/>
    <w:rsid w:val="004331CD"/>
    <w:rsid w:val="004359DB"/>
    <w:rsid w:val="00437B83"/>
    <w:rsid w:val="0044031A"/>
    <w:rsid w:val="00441126"/>
    <w:rsid w:val="004421EE"/>
    <w:rsid w:val="00442A78"/>
    <w:rsid w:val="0044437A"/>
    <w:rsid w:val="0044475E"/>
    <w:rsid w:val="00444CEA"/>
    <w:rsid w:val="0044544A"/>
    <w:rsid w:val="00445CB2"/>
    <w:rsid w:val="00445F1F"/>
    <w:rsid w:val="00447579"/>
    <w:rsid w:val="00447D1F"/>
    <w:rsid w:val="00450149"/>
    <w:rsid w:val="0045105A"/>
    <w:rsid w:val="004531D3"/>
    <w:rsid w:val="004535ED"/>
    <w:rsid w:val="004536E2"/>
    <w:rsid w:val="00453900"/>
    <w:rsid w:val="00454BC4"/>
    <w:rsid w:val="004576C5"/>
    <w:rsid w:val="00460290"/>
    <w:rsid w:val="0046037C"/>
    <w:rsid w:val="00462775"/>
    <w:rsid w:val="00462A38"/>
    <w:rsid w:val="00463BD0"/>
    <w:rsid w:val="00463F9E"/>
    <w:rsid w:val="00465254"/>
    <w:rsid w:val="004653A7"/>
    <w:rsid w:val="00465BCB"/>
    <w:rsid w:val="0046641E"/>
    <w:rsid w:val="0046771F"/>
    <w:rsid w:val="0047434B"/>
    <w:rsid w:val="004765C5"/>
    <w:rsid w:val="00476ECC"/>
    <w:rsid w:val="00477F23"/>
    <w:rsid w:val="004802F3"/>
    <w:rsid w:val="00480B3B"/>
    <w:rsid w:val="0048252C"/>
    <w:rsid w:val="00482968"/>
    <w:rsid w:val="00484267"/>
    <w:rsid w:val="00484845"/>
    <w:rsid w:val="004856FA"/>
    <w:rsid w:val="004860F5"/>
    <w:rsid w:val="004863B4"/>
    <w:rsid w:val="0048663C"/>
    <w:rsid w:val="00486716"/>
    <w:rsid w:val="004900A1"/>
    <w:rsid w:val="00491B5C"/>
    <w:rsid w:val="00491D3D"/>
    <w:rsid w:val="0049264C"/>
    <w:rsid w:val="00492818"/>
    <w:rsid w:val="00493101"/>
    <w:rsid w:val="00493342"/>
    <w:rsid w:val="00494739"/>
    <w:rsid w:val="004968B5"/>
    <w:rsid w:val="00497A88"/>
    <w:rsid w:val="004A0F37"/>
    <w:rsid w:val="004A0F3B"/>
    <w:rsid w:val="004A10A2"/>
    <w:rsid w:val="004A1151"/>
    <w:rsid w:val="004A1179"/>
    <w:rsid w:val="004A1E2D"/>
    <w:rsid w:val="004A1F47"/>
    <w:rsid w:val="004A4794"/>
    <w:rsid w:val="004A569E"/>
    <w:rsid w:val="004A6E39"/>
    <w:rsid w:val="004B0B9D"/>
    <w:rsid w:val="004B1265"/>
    <w:rsid w:val="004B23FF"/>
    <w:rsid w:val="004B2517"/>
    <w:rsid w:val="004B25BF"/>
    <w:rsid w:val="004B4B16"/>
    <w:rsid w:val="004B5FD6"/>
    <w:rsid w:val="004B66FF"/>
    <w:rsid w:val="004B6BD0"/>
    <w:rsid w:val="004B6CE6"/>
    <w:rsid w:val="004B749F"/>
    <w:rsid w:val="004C069C"/>
    <w:rsid w:val="004C0BCF"/>
    <w:rsid w:val="004C11E5"/>
    <w:rsid w:val="004C12D1"/>
    <w:rsid w:val="004C28E1"/>
    <w:rsid w:val="004C38B9"/>
    <w:rsid w:val="004C41E5"/>
    <w:rsid w:val="004C6382"/>
    <w:rsid w:val="004C66E2"/>
    <w:rsid w:val="004C6DB9"/>
    <w:rsid w:val="004C7283"/>
    <w:rsid w:val="004C7ED6"/>
    <w:rsid w:val="004D0555"/>
    <w:rsid w:val="004D0AED"/>
    <w:rsid w:val="004D12C5"/>
    <w:rsid w:val="004D1542"/>
    <w:rsid w:val="004D25BF"/>
    <w:rsid w:val="004D29C9"/>
    <w:rsid w:val="004D37B2"/>
    <w:rsid w:val="004D5DF0"/>
    <w:rsid w:val="004D60DF"/>
    <w:rsid w:val="004D61D9"/>
    <w:rsid w:val="004D6AC0"/>
    <w:rsid w:val="004D717B"/>
    <w:rsid w:val="004D765F"/>
    <w:rsid w:val="004D78DF"/>
    <w:rsid w:val="004E11D5"/>
    <w:rsid w:val="004E135E"/>
    <w:rsid w:val="004E14CB"/>
    <w:rsid w:val="004E3551"/>
    <w:rsid w:val="004E37C1"/>
    <w:rsid w:val="004E3F11"/>
    <w:rsid w:val="004E423B"/>
    <w:rsid w:val="004E4E9D"/>
    <w:rsid w:val="004E5525"/>
    <w:rsid w:val="004E5A87"/>
    <w:rsid w:val="004E6D4F"/>
    <w:rsid w:val="004E7D6E"/>
    <w:rsid w:val="004F1D98"/>
    <w:rsid w:val="004F27BC"/>
    <w:rsid w:val="004F2CA5"/>
    <w:rsid w:val="004F45A3"/>
    <w:rsid w:val="004F4B2D"/>
    <w:rsid w:val="004F4BFF"/>
    <w:rsid w:val="004F5F32"/>
    <w:rsid w:val="004F72D0"/>
    <w:rsid w:val="00500AE1"/>
    <w:rsid w:val="005011F6"/>
    <w:rsid w:val="005040AF"/>
    <w:rsid w:val="00504A44"/>
    <w:rsid w:val="005050BA"/>
    <w:rsid w:val="0050567C"/>
    <w:rsid w:val="00505EA5"/>
    <w:rsid w:val="00506019"/>
    <w:rsid w:val="005061E9"/>
    <w:rsid w:val="005063EE"/>
    <w:rsid w:val="005101B1"/>
    <w:rsid w:val="005124F4"/>
    <w:rsid w:val="00512532"/>
    <w:rsid w:val="005135FB"/>
    <w:rsid w:val="00515013"/>
    <w:rsid w:val="00516CBA"/>
    <w:rsid w:val="00521A39"/>
    <w:rsid w:val="00522488"/>
    <w:rsid w:val="00522A6F"/>
    <w:rsid w:val="005268C8"/>
    <w:rsid w:val="0052786C"/>
    <w:rsid w:val="005305A2"/>
    <w:rsid w:val="00531401"/>
    <w:rsid w:val="00531513"/>
    <w:rsid w:val="0053160A"/>
    <w:rsid w:val="00531C2C"/>
    <w:rsid w:val="00531ECB"/>
    <w:rsid w:val="00532ECF"/>
    <w:rsid w:val="00533AC6"/>
    <w:rsid w:val="005360F7"/>
    <w:rsid w:val="00536A27"/>
    <w:rsid w:val="0053769F"/>
    <w:rsid w:val="00542E7C"/>
    <w:rsid w:val="005430EF"/>
    <w:rsid w:val="005431FB"/>
    <w:rsid w:val="00543376"/>
    <w:rsid w:val="00544B32"/>
    <w:rsid w:val="00545F07"/>
    <w:rsid w:val="0054625E"/>
    <w:rsid w:val="00551D8F"/>
    <w:rsid w:val="005520DA"/>
    <w:rsid w:val="00552244"/>
    <w:rsid w:val="00552C16"/>
    <w:rsid w:val="00552CF1"/>
    <w:rsid w:val="00553747"/>
    <w:rsid w:val="00553920"/>
    <w:rsid w:val="00555BE5"/>
    <w:rsid w:val="00555CD4"/>
    <w:rsid w:val="00555F3A"/>
    <w:rsid w:val="0055620D"/>
    <w:rsid w:val="0055704C"/>
    <w:rsid w:val="00557067"/>
    <w:rsid w:val="005609B9"/>
    <w:rsid w:val="00560E69"/>
    <w:rsid w:val="005611C2"/>
    <w:rsid w:val="005626FF"/>
    <w:rsid w:val="00562910"/>
    <w:rsid w:val="005655CF"/>
    <w:rsid w:val="0056613D"/>
    <w:rsid w:val="00566260"/>
    <w:rsid w:val="00566F1A"/>
    <w:rsid w:val="0057083B"/>
    <w:rsid w:val="00571CA3"/>
    <w:rsid w:val="00572346"/>
    <w:rsid w:val="00572AC3"/>
    <w:rsid w:val="00573AC0"/>
    <w:rsid w:val="00574A62"/>
    <w:rsid w:val="0057521E"/>
    <w:rsid w:val="005758FF"/>
    <w:rsid w:val="005776F5"/>
    <w:rsid w:val="00580FAE"/>
    <w:rsid w:val="00581677"/>
    <w:rsid w:val="00581C99"/>
    <w:rsid w:val="00582F5B"/>
    <w:rsid w:val="0058328B"/>
    <w:rsid w:val="00583907"/>
    <w:rsid w:val="0058392C"/>
    <w:rsid w:val="00583DAF"/>
    <w:rsid w:val="005853D2"/>
    <w:rsid w:val="005876AB"/>
    <w:rsid w:val="00587C0B"/>
    <w:rsid w:val="00590F92"/>
    <w:rsid w:val="00595799"/>
    <w:rsid w:val="00595B68"/>
    <w:rsid w:val="00597A2B"/>
    <w:rsid w:val="005A0056"/>
    <w:rsid w:val="005A1515"/>
    <w:rsid w:val="005A211C"/>
    <w:rsid w:val="005A261D"/>
    <w:rsid w:val="005A2AC9"/>
    <w:rsid w:val="005A3B52"/>
    <w:rsid w:val="005A46F7"/>
    <w:rsid w:val="005A4B71"/>
    <w:rsid w:val="005A702B"/>
    <w:rsid w:val="005B00C3"/>
    <w:rsid w:val="005B0AE9"/>
    <w:rsid w:val="005B0F4C"/>
    <w:rsid w:val="005B142F"/>
    <w:rsid w:val="005B35B2"/>
    <w:rsid w:val="005B3646"/>
    <w:rsid w:val="005B3824"/>
    <w:rsid w:val="005B4372"/>
    <w:rsid w:val="005B4A47"/>
    <w:rsid w:val="005B5C32"/>
    <w:rsid w:val="005B619A"/>
    <w:rsid w:val="005B66A1"/>
    <w:rsid w:val="005B783F"/>
    <w:rsid w:val="005C0D02"/>
    <w:rsid w:val="005C0F75"/>
    <w:rsid w:val="005C3BAD"/>
    <w:rsid w:val="005C544E"/>
    <w:rsid w:val="005C596C"/>
    <w:rsid w:val="005C6241"/>
    <w:rsid w:val="005C706E"/>
    <w:rsid w:val="005C7F09"/>
    <w:rsid w:val="005D194E"/>
    <w:rsid w:val="005D2FBD"/>
    <w:rsid w:val="005D3140"/>
    <w:rsid w:val="005D34C3"/>
    <w:rsid w:val="005D3E96"/>
    <w:rsid w:val="005D58E1"/>
    <w:rsid w:val="005D6595"/>
    <w:rsid w:val="005D6DDC"/>
    <w:rsid w:val="005D6F3C"/>
    <w:rsid w:val="005D7EDA"/>
    <w:rsid w:val="005E04CF"/>
    <w:rsid w:val="005E1AE3"/>
    <w:rsid w:val="005E1E6D"/>
    <w:rsid w:val="005E28FE"/>
    <w:rsid w:val="005E29F5"/>
    <w:rsid w:val="005E4847"/>
    <w:rsid w:val="005E48A9"/>
    <w:rsid w:val="005E4ADA"/>
    <w:rsid w:val="005E5114"/>
    <w:rsid w:val="005E5D11"/>
    <w:rsid w:val="005E72B1"/>
    <w:rsid w:val="005E796A"/>
    <w:rsid w:val="005F17FC"/>
    <w:rsid w:val="005F35FD"/>
    <w:rsid w:val="005F4015"/>
    <w:rsid w:val="005F402F"/>
    <w:rsid w:val="005F5227"/>
    <w:rsid w:val="005F632D"/>
    <w:rsid w:val="005F68B9"/>
    <w:rsid w:val="005F787B"/>
    <w:rsid w:val="005F7BBF"/>
    <w:rsid w:val="00601513"/>
    <w:rsid w:val="00601670"/>
    <w:rsid w:val="00601E3E"/>
    <w:rsid w:val="00601FEE"/>
    <w:rsid w:val="00603412"/>
    <w:rsid w:val="00604C05"/>
    <w:rsid w:val="006069E7"/>
    <w:rsid w:val="00606BD0"/>
    <w:rsid w:val="00607D42"/>
    <w:rsid w:val="0061210A"/>
    <w:rsid w:val="00612B1F"/>
    <w:rsid w:val="00613091"/>
    <w:rsid w:val="00613120"/>
    <w:rsid w:val="006139B0"/>
    <w:rsid w:val="00616094"/>
    <w:rsid w:val="00616A8B"/>
    <w:rsid w:val="00617AAB"/>
    <w:rsid w:val="00617C0A"/>
    <w:rsid w:val="0062249C"/>
    <w:rsid w:val="00622DBC"/>
    <w:rsid w:val="0062337F"/>
    <w:rsid w:val="00623A97"/>
    <w:rsid w:val="00624B66"/>
    <w:rsid w:val="00624EA7"/>
    <w:rsid w:val="00630334"/>
    <w:rsid w:val="00631253"/>
    <w:rsid w:val="0063173E"/>
    <w:rsid w:val="006345B5"/>
    <w:rsid w:val="00635F08"/>
    <w:rsid w:val="00636276"/>
    <w:rsid w:val="00640182"/>
    <w:rsid w:val="006415B8"/>
    <w:rsid w:val="006417EB"/>
    <w:rsid w:val="00641D6B"/>
    <w:rsid w:val="0064251B"/>
    <w:rsid w:val="006436BA"/>
    <w:rsid w:val="00643CAA"/>
    <w:rsid w:val="0064492C"/>
    <w:rsid w:val="00644BCB"/>
    <w:rsid w:val="006461C3"/>
    <w:rsid w:val="006467BC"/>
    <w:rsid w:val="00647910"/>
    <w:rsid w:val="00647E6F"/>
    <w:rsid w:val="00650C20"/>
    <w:rsid w:val="00651193"/>
    <w:rsid w:val="006521F8"/>
    <w:rsid w:val="00653646"/>
    <w:rsid w:val="00653AD9"/>
    <w:rsid w:val="006558BC"/>
    <w:rsid w:val="00656AB0"/>
    <w:rsid w:val="006570EC"/>
    <w:rsid w:val="00657477"/>
    <w:rsid w:val="00657672"/>
    <w:rsid w:val="00660368"/>
    <w:rsid w:val="00661580"/>
    <w:rsid w:val="00661CE5"/>
    <w:rsid w:val="00662C95"/>
    <w:rsid w:val="006644BF"/>
    <w:rsid w:val="0066467B"/>
    <w:rsid w:val="0066598D"/>
    <w:rsid w:val="00666D9F"/>
    <w:rsid w:val="00667586"/>
    <w:rsid w:val="006703ED"/>
    <w:rsid w:val="00671312"/>
    <w:rsid w:val="006717E6"/>
    <w:rsid w:val="0067286B"/>
    <w:rsid w:val="00672FC6"/>
    <w:rsid w:val="00674217"/>
    <w:rsid w:val="006744DE"/>
    <w:rsid w:val="0067623A"/>
    <w:rsid w:val="00676249"/>
    <w:rsid w:val="00677A77"/>
    <w:rsid w:val="006822B8"/>
    <w:rsid w:val="0068268D"/>
    <w:rsid w:val="00682A97"/>
    <w:rsid w:val="00683B70"/>
    <w:rsid w:val="00685E25"/>
    <w:rsid w:val="006866F0"/>
    <w:rsid w:val="00690EBE"/>
    <w:rsid w:val="00690F14"/>
    <w:rsid w:val="00691172"/>
    <w:rsid w:val="00692CE0"/>
    <w:rsid w:val="00693183"/>
    <w:rsid w:val="0069337E"/>
    <w:rsid w:val="00693517"/>
    <w:rsid w:val="006936D4"/>
    <w:rsid w:val="00693B2F"/>
    <w:rsid w:val="0069449A"/>
    <w:rsid w:val="006950AC"/>
    <w:rsid w:val="0069526F"/>
    <w:rsid w:val="0069751F"/>
    <w:rsid w:val="00697B78"/>
    <w:rsid w:val="00697C7A"/>
    <w:rsid w:val="006A11B7"/>
    <w:rsid w:val="006A13D9"/>
    <w:rsid w:val="006A17FD"/>
    <w:rsid w:val="006A39AF"/>
    <w:rsid w:val="006A42C3"/>
    <w:rsid w:val="006A6060"/>
    <w:rsid w:val="006A6890"/>
    <w:rsid w:val="006A69BF"/>
    <w:rsid w:val="006A6E32"/>
    <w:rsid w:val="006A767B"/>
    <w:rsid w:val="006A7790"/>
    <w:rsid w:val="006A7CD5"/>
    <w:rsid w:val="006A7FA9"/>
    <w:rsid w:val="006B0738"/>
    <w:rsid w:val="006B09B6"/>
    <w:rsid w:val="006B15C3"/>
    <w:rsid w:val="006B2CD9"/>
    <w:rsid w:val="006B3097"/>
    <w:rsid w:val="006B3FE9"/>
    <w:rsid w:val="006B419A"/>
    <w:rsid w:val="006B49F6"/>
    <w:rsid w:val="006B4CBF"/>
    <w:rsid w:val="006B5818"/>
    <w:rsid w:val="006B5A87"/>
    <w:rsid w:val="006B5C03"/>
    <w:rsid w:val="006B6733"/>
    <w:rsid w:val="006B7ED8"/>
    <w:rsid w:val="006C00DA"/>
    <w:rsid w:val="006C019C"/>
    <w:rsid w:val="006C09A3"/>
    <w:rsid w:val="006C1869"/>
    <w:rsid w:val="006C239C"/>
    <w:rsid w:val="006C2AC4"/>
    <w:rsid w:val="006C415E"/>
    <w:rsid w:val="006C59A0"/>
    <w:rsid w:val="006C6E0C"/>
    <w:rsid w:val="006C72B5"/>
    <w:rsid w:val="006D02C4"/>
    <w:rsid w:val="006D02D7"/>
    <w:rsid w:val="006D074E"/>
    <w:rsid w:val="006D12B6"/>
    <w:rsid w:val="006D1425"/>
    <w:rsid w:val="006D20D5"/>
    <w:rsid w:val="006D442D"/>
    <w:rsid w:val="006D5BED"/>
    <w:rsid w:val="006D600E"/>
    <w:rsid w:val="006D7328"/>
    <w:rsid w:val="006E04EB"/>
    <w:rsid w:val="006E04F2"/>
    <w:rsid w:val="006E181F"/>
    <w:rsid w:val="006E2463"/>
    <w:rsid w:val="006E2991"/>
    <w:rsid w:val="006E2A3B"/>
    <w:rsid w:val="006E4186"/>
    <w:rsid w:val="006E47C8"/>
    <w:rsid w:val="006E4B11"/>
    <w:rsid w:val="006E5394"/>
    <w:rsid w:val="006E6AF0"/>
    <w:rsid w:val="006E6C7A"/>
    <w:rsid w:val="006F20E3"/>
    <w:rsid w:val="006F24FA"/>
    <w:rsid w:val="006F2A47"/>
    <w:rsid w:val="006F4ED5"/>
    <w:rsid w:val="006F54DD"/>
    <w:rsid w:val="006F6DED"/>
    <w:rsid w:val="006F7001"/>
    <w:rsid w:val="006F76EE"/>
    <w:rsid w:val="00700D2E"/>
    <w:rsid w:val="00702266"/>
    <w:rsid w:val="007043BD"/>
    <w:rsid w:val="00705704"/>
    <w:rsid w:val="007061A4"/>
    <w:rsid w:val="00706577"/>
    <w:rsid w:val="00706F76"/>
    <w:rsid w:val="007075E3"/>
    <w:rsid w:val="00707E42"/>
    <w:rsid w:val="007102C9"/>
    <w:rsid w:val="007114A0"/>
    <w:rsid w:val="00713364"/>
    <w:rsid w:val="007137D8"/>
    <w:rsid w:val="00713BB4"/>
    <w:rsid w:val="00713E0E"/>
    <w:rsid w:val="0071568A"/>
    <w:rsid w:val="00716F1B"/>
    <w:rsid w:val="007172AC"/>
    <w:rsid w:val="007177A9"/>
    <w:rsid w:val="00721762"/>
    <w:rsid w:val="00722139"/>
    <w:rsid w:val="0072235F"/>
    <w:rsid w:val="00724E01"/>
    <w:rsid w:val="0072575E"/>
    <w:rsid w:val="0072577A"/>
    <w:rsid w:val="007275CA"/>
    <w:rsid w:val="00730BDF"/>
    <w:rsid w:val="00731E63"/>
    <w:rsid w:val="007322A6"/>
    <w:rsid w:val="00732540"/>
    <w:rsid w:val="00732C8A"/>
    <w:rsid w:val="007334CE"/>
    <w:rsid w:val="00733AA8"/>
    <w:rsid w:val="00733FD2"/>
    <w:rsid w:val="00734610"/>
    <w:rsid w:val="00735042"/>
    <w:rsid w:val="0073574E"/>
    <w:rsid w:val="00735D17"/>
    <w:rsid w:val="0073639B"/>
    <w:rsid w:val="0073740E"/>
    <w:rsid w:val="00737BF5"/>
    <w:rsid w:val="00740DCF"/>
    <w:rsid w:val="00740EF8"/>
    <w:rsid w:val="007416B8"/>
    <w:rsid w:val="007434BD"/>
    <w:rsid w:val="00743786"/>
    <w:rsid w:val="0074392C"/>
    <w:rsid w:val="007439A6"/>
    <w:rsid w:val="00743F65"/>
    <w:rsid w:val="00746CA7"/>
    <w:rsid w:val="007473C5"/>
    <w:rsid w:val="00747412"/>
    <w:rsid w:val="007478DA"/>
    <w:rsid w:val="0074796C"/>
    <w:rsid w:val="00747C23"/>
    <w:rsid w:val="007531AF"/>
    <w:rsid w:val="007539B4"/>
    <w:rsid w:val="00753DFB"/>
    <w:rsid w:val="00753E31"/>
    <w:rsid w:val="00754931"/>
    <w:rsid w:val="00754BBD"/>
    <w:rsid w:val="00754ED6"/>
    <w:rsid w:val="0076145A"/>
    <w:rsid w:val="00761D0B"/>
    <w:rsid w:val="00761F4D"/>
    <w:rsid w:val="00763A1F"/>
    <w:rsid w:val="00764515"/>
    <w:rsid w:val="007649EB"/>
    <w:rsid w:val="00764EC6"/>
    <w:rsid w:val="007655F0"/>
    <w:rsid w:val="007656A0"/>
    <w:rsid w:val="00766281"/>
    <w:rsid w:val="00766A70"/>
    <w:rsid w:val="00767334"/>
    <w:rsid w:val="00767DD0"/>
    <w:rsid w:val="00770B13"/>
    <w:rsid w:val="00771512"/>
    <w:rsid w:val="0077386D"/>
    <w:rsid w:val="00773BE2"/>
    <w:rsid w:val="00774D07"/>
    <w:rsid w:val="00775459"/>
    <w:rsid w:val="007767F2"/>
    <w:rsid w:val="0077731E"/>
    <w:rsid w:val="00777C7B"/>
    <w:rsid w:val="007808CC"/>
    <w:rsid w:val="00781033"/>
    <w:rsid w:val="00781497"/>
    <w:rsid w:val="00781521"/>
    <w:rsid w:val="0078187F"/>
    <w:rsid w:val="00781F22"/>
    <w:rsid w:val="0078277E"/>
    <w:rsid w:val="00783E62"/>
    <w:rsid w:val="00783FCA"/>
    <w:rsid w:val="007844CF"/>
    <w:rsid w:val="00785A2E"/>
    <w:rsid w:val="007873EB"/>
    <w:rsid w:val="00787992"/>
    <w:rsid w:val="00787BE2"/>
    <w:rsid w:val="00787CAA"/>
    <w:rsid w:val="00787F4C"/>
    <w:rsid w:val="00790F9C"/>
    <w:rsid w:val="0079151E"/>
    <w:rsid w:val="00791BF6"/>
    <w:rsid w:val="007948E8"/>
    <w:rsid w:val="00795A49"/>
    <w:rsid w:val="00795F47"/>
    <w:rsid w:val="00796183"/>
    <w:rsid w:val="00796ED8"/>
    <w:rsid w:val="007A024E"/>
    <w:rsid w:val="007A3D1F"/>
    <w:rsid w:val="007A4D2D"/>
    <w:rsid w:val="007A71F5"/>
    <w:rsid w:val="007A7965"/>
    <w:rsid w:val="007B1CCA"/>
    <w:rsid w:val="007B33A0"/>
    <w:rsid w:val="007B3DAD"/>
    <w:rsid w:val="007B4D41"/>
    <w:rsid w:val="007B56FF"/>
    <w:rsid w:val="007B59D6"/>
    <w:rsid w:val="007B7205"/>
    <w:rsid w:val="007C023B"/>
    <w:rsid w:val="007C070E"/>
    <w:rsid w:val="007C0745"/>
    <w:rsid w:val="007C0862"/>
    <w:rsid w:val="007C0DD2"/>
    <w:rsid w:val="007C1E76"/>
    <w:rsid w:val="007C3326"/>
    <w:rsid w:val="007C3511"/>
    <w:rsid w:val="007C36C0"/>
    <w:rsid w:val="007C4074"/>
    <w:rsid w:val="007C4112"/>
    <w:rsid w:val="007C5130"/>
    <w:rsid w:val="007C54CD"/>
    <w:rsid w:val="007C5ED5"/>
    <w:rsid w:val="007C6889"/>
    <w:rsid w:val="007D2360"/>
    <w:rsid w:val="007D27B1"/>
    <w:rsid w:val="007D2AE4"/>
    <w:rsid w:val="007D2B0C"/>
    <w:rsid w:val="007D3047"/>
    <w:rsid w:val="007D42CF"/>
    <w:rsid w:val="007D4F59"/>
    <w:rsid w:val="007D511E"/>
    <w:rsid w:val="007D6605"/>
    <w:rsid w:val="007D6686"/>
    <w:rsid w:val="007D7AA8"/>
    <w:rsid w:val="007E0851"/>
    <w:rsid w:val="007E2F85"/>
    <w:rsid w:val="007E367E"/>
    <w:rsid w:val="007E3EF3"/>
    <w:rsid w:val="007E5384"/>
    <w:rsid w:val="007E66A6"/>
    <w:rsid w:val="007E69A4"/>
    <w:rsid w:val="007E712F"/>
    <w:rsid w:val="007E72C7"/>
    <w:rsid w:val="007E7535"/>
    <w:rsid w:val="007E7B46"/>
    <w:rsid w:val="007F094C"/>
    <w:rsid w:val="007F18E9"/>
    <w:rsid w:val="007F44E0"/>
    <w:rsid w:val="007F4546"/>
    <w:rsid w:val="007F4AFC"/>
    <w:rsid w:val="007F50BE"/>
    <w:rsid w:val="007F5F2A"/>
    <w:rsid w:val="007F6FE2"/>
    <w:rsid w:val="007F7F81"/>
    <w:rsid w:val="00800CEF"/>
    <w:rsid w:val="00801A7B"/>
    <w:rsid w:val="00802851"/>
    <w:rsid w:val="00802EE0"/>
    <w:rsid w:val="00804E73"/>
    <w:rsid w:val="008053C3"/>
    <w:rsid w:val="00805486"/>
    <w:rsid w:val="00810056"/>
    <w:rsid w:val="008132BB"/>
    <w:rsid w:val="00813795"/>
    <w:rsid w:val="008159BE"/>
    <w:rsid w:val="00815ACA"/>
    <w:rsid w:val="008161D3"/>
    <w:rsid w:val="0081640A"/>
    <w:rsid w:val="008168F3"/>
    <w:rsid w:val="00817AA5"/>
    <w:rsid w:val="00820491"/>
    <w:rsid w:val="00821281"/>
    <w:rsid w:val="0082182F"/>
    <w:rsid w:val="008219FC"/>
    <w:rsid w:val="008228AD"/>
    <w:rsid w:val="00822945"/>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5D14"/>
    <w:rsid w:val="008370D2"/>
    <w:rsid w:val="00837FD4"/>
    <w:rsid w:val="0084161A"/>
    <w:rsid w:val="00845394"/>
    <w:rsid w:val="0084636F"/>
    <w:rsid w:val="008472E9"/>
    <w:rsid w:val="00847E57"/>
    <w:rsid w:val="00847EA4"/>
    <w:rsid w:val="00850843"/>
    <w:rsid w:val="00853CB4"/>
    <w:rsid w:val="00853D88"/>
    <w:rsid w:val="00854617"/>
    <w:rsid w:val="00855572"/>
    <w:rsid w:val="008569B5"/>
    <w:rsid w:val="008570EB"/>
    <w:rsid w:val="00857E4C"/>
    <w:rsid w:val="008625FE"/>
    <w:rsid w:val="00862984"/>
    <w:rsid w:val="00862AD4"/>
    <w:rsid w:val="0086449A"/>
    <w:rsid w:val="00864774"/>
    <w:rsid w:val="00865948"/>
    <w:rsid w:val="00865CE7"/>
    <w:rsid w:val="00866867"/>
    <w:rsid w:val="008704E5"/>
    <w:rsid w:val="00870DBE"/>
    <w:rsid w:val="0087144A"/>
    <w:rsid w:val="00872821"/>
    <w:rsid w:val="00873444"/>
    <w:rsid w:val="00874068"/>
    <w:rsid w:val="00874215"/>
    <w:rsid w:val="0087490A"/>
    <w:rsid w:val="00874B6F"/>
    <w:rsid w:val="00875916"/>
    <w:rsid w:val="00875DFF"/>
    <w:rsid w:val="0087644D"/>
    <w:rsid w:val="008810A4"/>
    <w:rsid w:val="008812E2"/>
    <w:rsid w:val="008812FA"/>
    <w:rsid w:val="008823CF"/>
    <w:rsid w:val="00883823"/>
    <w:rsid w:val="00883B03"/>
    <w:rsid w:val="00884DB5"/>
    <w:rsid w:val="00885504"/>
    <w:rsid w:val="00885ED7"/>
    <w:rsid w:val="00887EB2"/>
    <w:rsid w:val="00890162"/>
    <w:rsid w:val="0089024A"/>
    <w:rsid w:val="008908FC"/>
    <w:rsid w:val="00890BEF"/>
    <w:rsid w:val="008916B4"/>
    <w:rsid w:val="008929A8"/>
    <w:rsid w:val="00893166"/>
    <w:rsid w:val="00893622"/>
    <w:rsid w:val="008944E0"/>
    <w:rsid w:val="00894F80"/>
    <w:rsid w:val="00895CFD"/>
    <w:rsid w:val="00896C3F"/>
    <w:rsid w:val="00897CD9"/>
    <w:rsid w:val="008A07B6"/>
    <w:rsid w:val="008A097A"/>
    <w:rsid w:val="008A0F91"/>
    <w:rsid w:val="008A12F9"/>
    <w:rsid w:val="008A29AF"/>
    <w:rsid w:val="008A4167"/>
    <w:rsid w:val="008A533E"/>
    <w:rsid w:val="008A5F7F"/>
    <w:rsid w:val="008A70CC"/>
    <w:rsid w:val="008A7BC7"/>
    <w:rsid w:val="008A7E75"/>
    <w:rsid w:val="008B086D"/>
    <w:rsid w:val="008B159B"/>
    <w:rsid w:val="008B1D68"/>
    <w:rsid w:val="008B2349"/>
    <w:rsid w:val="008B24D5"/>
    <w:rsid w:val="008B39EE"/>
    <w:rsid w:val="008B3C50"/>
    <w:rsid w:val="008B3EFC"/>
    <w:rsid w:val="008B74B8"/>
    <w:rsid w:val="008B78AA"/>
    <w:rsid w:val="008B7BF7"/>
    <w:rsid w:val="008C0275"/>
    <w:rsid w:val="008C159F"/>
    <w:rsid w:val="008C18C1"/>
    <w:rsid w:val="008C1BAB"/>
    <w:rsid w:val="008C1E72"/>
    <w:rsid w:val="008C2560"/>
    <w:rsid w:val="008C2C7A"/>
    <w:rsid w:val="008C349F"/>
    <w:rsid w:val="008C4611"/>
    <w:rsid w:val="008C654B"/>
    <w:rsid w:val="008C7A15"/>
    <w:rsid w:val="008D13E8"/>
    <w:rsid w:val="008D2AB6"/>
    <w:rsid w:val="008D3887"/>
    <w:rsid w:val="008D3E63"/>
    <w:rsid w:val="008D455F"/>
    <w:rsid w:val="008D4B98"/>
    <w:rsid w:val="008D789D"/>
    <w:rsid w:val="008D7D36"/>
    <w:rsid w:val="008E1391"/>
    <w:rsid w:val="008E3F85"/>
    <w:rsid w:val="008E4236"/>
    <w:rsid w:val="008E4898"/>
    <w:rsid w:val="008E67FA"/>
    <w:rsid w:val="008F03F9"/>
    <w:rsid w:val="008F234C"/>
    <w:rsid w:val="008F3B61"/>
    <w:rsid w:val="008F3F20"/>
    <w:rsid w:val="008F43E6"/>
    <w:rsid w:val="008F45F1"/>
    <w:rsid w:val="008F4A64"/>
    <w:rsid w:val="008F4DD5"/>
    <w:rsid w:val="008F4DFE"/>
    <w:rsid w:val="008F4F73"/>
    <w:rsid w:val="008F58FA"/>
    <w:rsid w:val="008F67C3"/>
    <w:rsid w:val="008F6B7D"/>
    <w:rsid w:val="008F6C24"/>
    <w:rsid w:val="008F7183"/>
    <w:rsid w:val="008F7821"/>
    <w:rsid w:val="009007EA"/>
    <w:rsid w:val="00900D1D"/>
    <w:rsid w:val="00901151"/>
    <w:rsid w:val="00901BD4"/>
    <w:rsid w:val="009021C8"/>
    <w:rsid w:val="009028BC"/>
    <w:rsid w:val="00903A98"/>
    <w:rsid w:val="009041D7"/>
    <w:rsid w:val="00904B96"/>
    <w:rsid w:val="009050F7"/>
    <w:rsid w:val="00905F23"/>
    <w:rsid w:val="00905F5F"/>
    <w:rsid w:val="009064C2"/>
    <w:rsid w:val="0090653B"/>
    <w:rsid w:val="0090665B"/>
    <w:rsid w:val="00906E00"/>
    <w:rsid w:val="009074E5"/>
    <w:rsid w:val="009101D8"/>
    <w:rsid w:val="009104E2"/>
    <w:rsid w:val="00910E1C"/>
    <w:rsid w:val="00910F60"/>
    <w:rsid w:val="009116F6"/>
    <w:rsid w:val="00912085"/>
    <w:rsid w:val="00912679"/>
    <w:rsid w:val="00912E71"/>
    <w:rsid w:val="009137E2"/>
    <w:rsid w:val="00915B2A"/>
    <w:rsid w:val="00915BC7"/>
    <w:rsid w:val="00917C3D"/>
    <w:rsid w:val="00920072"/>
    <w:rsid w:val="0092015D"/>
    <w:rsid w:val="00920672"/>
    <w:rsid w:val="00920A68"/>
    <w:rsid w:val="009211A5"/>
    <w:rsid w:val="00922618"/>
    <w:rsid w:val="00923E8A"/>
    <w:rsid w:val="00924112"/>
    <w:rsid w:val="00924253"/>
    <w:rsid w:val="0092430B"/>
    <w:rsid w:val="00924965"/>
    <w:rsid w:val="00925BF8"/>
    <w:rsid w:val="00925E0D"/>
    <w:rsid w:val="00926271"/>
    <w:rsid w:val="00926277"/>
    <w:rsid w:val="00926A12"/>
    <w:rsid w:val="00926D97"/>
    <w:rsid w:val="009270D0"/>
    <w:rsid w:val="009276C3"/>
    <w:rsid w:val="0092795A"/>
    <w:rsid w:val="00927EAB"/>
    <w:rsid w:val="0093108F"/>
    <w:rsid w:val="00931B6A"/>
    <w:rsid w:val="00931C9B"/>
    <w:rsid w:val="00933FD9"/>
    <w:rsid w:val="009344F2"/>
    <w:rsid w:val="00934767"/>
    <w:rsid w:val="0093548F"/>
    <w:rsid w:val="00940036"/>
    <w:rsid w:val="00940F76"/>
    <w:rsid w:val="00942054"/>
    <w:rsid w:val="00942331"/>
    <w:rsid w:val="009425E9"/>
    <w:rsid w:val="009437A0"/>
    <w:rsid w:val="009437D6"/>
    <w:rsid w:val="009465BF"/>
    <w:rsid w:val="00946C21"/>
    <w:rsid w:val="00947214"/>
    <w:rsid w:val="009509CA"/>
    <w:rsid w:val="00950E04"/>
    <w:rsid w:val="00953CD4"/>
    <w:rsid w:val="009544F7"/>
    <w:rsid w:val="00955473"/>
    <w:rsid w:val="00955798"/>
    <w:rsid w:val="0095694A"/>
    <w:rsid w:val="009570D6"/>
    <w:rsid w:val="0095767D"/>
    <w:rsid w:val="009579B4"/>
    <w:rsid w:val="00957C0F"/>
    <w:rsid w:val="00957FBD"/>
    <w:rsid w:val="0096007F"/>
    <w:rsid w:val="00960A8A"/>
    <w:rsid w:val="00960F89"/>
    <w:rsid w:val="009628A2"/>
    <w:rsid w:val="00963AD0"/>
    <w:rsid w:val="00963C62"/>
    <w:rsid w:val="0096421F"/>
    <w:rsid w:val="00964986"/>
    <w:rsid w:val="00964A4C"/>
    <w:rsid w:val="00964C1B"/>
    <w:rsid w:val="00964C65"/>
    <w:rsid w:val="00966992"/>
    <w:rsid w:val="009710BA"/>
    <w:rsid w:val="009715F9"/>
    <w:rsid w:val="00971DE8"/>
    <w:rsid w:val="00973133"/>
    <w:rsid w:val="00973671"/>
    <w:rsid w:val="00973876"/>
    <w:rsid w:val="009748F2"/>
    <w:rsid w:val="009749EB"/>
    <w:rsid w:val="009767F5"/>
    <w:rsid w:val="00976D8A"/>
    <w:rsid w:val="00977C40"/>
    <w:rsid w:val="009801FD"/>
    <w:rsid w:val="00981012"/>
    <w:rsid w:val="00981321"/>
    <w:rsid w:val="009813D1"/>
    <w:rsid w:val="009814F1"/>
    <w:rsid w:val="0098482E"/>
    <w:rsid w:val="00984D95"/>
    <w:rsid w:val="009866C5"/>
    <w:rsid w:val="00986CE9"/>
    <w:rsid w:val="009875E9"/>
    <w:rsid w:val="00987EE7"/>
    <w:rsid w:val="00990BEE"/>
    <w:rsid w:val="00993589"/>
    <w:rsid w:val="00993905"/>
    <w:rsid w:val="009942AA"/>
    <w:rsid w:val="009945D9"/>
    <w:rsid w:val="00994609"/>
    <w:rsid w:val="00994F17"/>
    <w:rsid w:val="00995143"/>
    <w:rsid w:val="0099526E"/>
    <w:rsid w:val="00996713"/>
    <w:rsid w:val="00996FB4"/>
    <w:rsid w:val="00997A7D"/>
    <w:rsid w:val="00997D43"/>
    <w:rsid w:val="009A0DA3"/>
    <w:rsid w:val="009A1C1F"/>
    <w:rsid w:val="009A3781"/>
    <w:rsid w:val="009A38F2"/>
    <w:rsid w:val="009A4A8C"/>
    <w:rsid w:val="009B140F"/>
    <w:rsid w:val="009B18FE"/>
    <w:rsid w:val="009B29A2"/>
    <w:rsid w:val="009B3065"/>
    <w:rsid w:val="009B3DD4"/>
    <w:rsid w:val="009B4AE2"/>
    <w:rsid w:val="009B5709"/>
    <w:rsid w:val="009B5B9C"/>
    <w:rsid w:val="009B5DE6"/>
    <w:rsid w:val="009C0D40"/>
    <w:rsid w:val="009C167F"/>
    <w:rsid w:val="009C3A34"/>
    <w:rsid w:val="009C4299"/>
    <w:rsid w:val="009C635E"/>
    <w:rsid w:val="009C69F3"/>
    <w:rsid w:val="009C6A25"/>
    <w:rsid w:val="009C7022"/>
    <w:rsid w:val="009C7766"/>
    <w:rsid w:val="009C7A74"/>
    <w:rsid w:val="009C7BF3"/>
    <w:rsid w:val="009D0361"/>
    <w:rsid w:val="009D107F"/>
    <w:rsid w:val="009D52AE"/>
    <w:rsid w:val="009D5ACB"/>
    <w:rsid w:val="009D5D24"/>
    <w:rsid w:val="009D6246"/>
    <w:rsid w:val="009D7B4D"/>
    <w:rsid w:val="009D7CBD"/>
    <w:rsid w:val="009D7F08"/>
    <w:rsid w:val="009E0D9C"/>
    <w:rsid w:val="009E0E4F"/>
    <w:rsid w:val="009E11F9"/>
    <w:rsid w:val="009E149B"/>
    <w:rsid w:val="009E27A5"/>
    <w:rsid w:val="009E30BC"/>
    <w:rsid w:val="009E3B91"/>
    <w:rsid w:val="009E436C"/>
    <w:rsid w:val="009E70F5"/>
    <w:rsid w:val="009E72B6"/>
    <w:rsid w:val="009E756D"/>
    <w:rsid w:val="009F255E"/>
    <w:rsid w:val="009F3482"/>
    <w:rsid w:val="009F418F"/>
    <w:rsid w:val="009F5431"/>
    <w:rsid w:val="009F6AE9"/>
    <w:rsid w:val="009F72A8"/>
    <w:rsid w:val="00A0209C"/>
    <w:rsid w:val="00A0337C"/>
    <w:rsid w:val="00A04A1A"/>
    <w:rsid w:val="00A04E47"/>
    <w:rsid w:val="00A050B5"/>
    <w:rsid w:val="00A05AE1"/>
    <w:rsid w:val="00A05DCF"/>
    <w:rsid w:val="00A0733A"/>
    <w:rsid w:val="00A07C52"/>
    <w:rsid w:val="00A11BDE"/>
    <w:rsid w:val="00A121A7"/>
    <w:rsid w:val="00A12885"/>
    <w:rsid w:val="00A12CBB"/>
    <w:rsid w:val="00A13D9A"/>
    <w:rsid w:val="00A144AB"/>
    <w:rsid w:val="00A14B3E"/>
    <w:rsid w:val="00A14CEF"/>
    <w:rsid w:val="00A151A3"/>
    <w:rsid w:val="00A156E0"/>
    <w:rsid w:val="00A172C8"/>
    <w:rsid w:val="00A1796D"/>
    <w:rsid w:val="00A2025B"/>
    <w:rsid w:val="00A205B7"/>
    <w:rsid w:val="00A20970"/>
    <w:rsid w:val="00A20CFE"/>
    <w:rsid w:val="00A20F59"/>
    <w:rsid w:val="00A23C66"/>
    <w:rsid w:val="00A24AEA"/>
    <w:rsid w:val="00A255CB"/>
    <w:rsid w:val="00A25F2F"/>
    <w:rsid w:val="00A260F8"/>
    <w:rsid w:val="00A2694F"/>
    <w:rsid w:val="00A269AF"/>
    <w:rsid w:val="00A26B95"/>
    <w:rsid w:val="00A26C48"/>
    <w:rsid w:val="00A27006"/>
    <w:rsid w:val="00A30768"/>
    <w:rsid w:val="00A328D1"/>
    <w:rsid w:val="00A35B21"/>
    <w:rsid w:val="00A35F84"/>
    <w:rsid w:val="00A361D4"/>
    <w:rsid w:val="00A37977"/>
    <w:rsid w:val="00A4050A"/>
    <w:rsid w:val="00A40F06"/>
    <w:rsid w:val="00A4179E"/>
    <w:rsid w:val="00A421FF"/>
    <w:rsid w:val="00A42AF6"/>
    <w:rsid w:val="00A42B0E"/>
    <w:rsid w:val="00A42B7A"/>
    <w:rsid w:val="00A44ABF"/>
    <w:rsid w:val="00A47996"/>
    <w:rsid w:val="00A47CD2"/>
    <w:rsid w:val="00A50508"/>
    <w:rsid w:val="00A508FD"/>
    <w:rsid w:val="00A515D9"/>
    <w:rsid w:val="00A5182F"/>
    <w:rsid w:val="00A52283"/>
    <w:rsid w:val="00A52560"/>
    <w:rsid w:val="00A53408"/>
    <w:rsid w:val="00A53AB1"/>
    <w:rsid w:val="00A544FC"/>
    <w:rsid w:val="00A550A7"/>
    <w:rsid w:val="00A55C88"/>
    <w:rsid w:val="00A608E9"/>
    <w:rsid w:val="00A61499"/>
    <w:rsid w:val="00A61635"/>
    <w:rsid w:val="00A616AF"/>
    <w:rsid w:val="00A625D2"/>
    <w:rsid w:val="00A63E26"/>
    <w:rsid w:val="00A64295"/>
    <w:rsid w:val="00A65FB7"/>
    <w:rsid w:val="00A663CD"/>
    <w:rsid w:val="00A668F1"/>
    <w:rsid w:val="00A7036C"/>
    <w:rsid w:val="00A709B2"/>
    <w:rsid w:val="00A7160C"/>
    <w:rsid w:val="00A72477"/>
    <w:rsid w:val="00A7355E"/>
    <w:rsid w:val="00A7437C"/>
    <w:rsid w:val="00A7621E"/>
    <w:rsid w:val="00A765F4"/>
    <w:rsid w:val="00A77086"/>
    <w:rsid w:val="00A77E61"/>
    <w:rsid w:val="00A800AD"/>
    <w:rsid w:val="00A8173D"/>
    <w:rsid w:val="00A81933"/>
    <w:rsid w:val="00A830A3"/>
    <w:rsid w:val="00A8473C"/>
    <w:rsid w:val="00A8485A"/>
    <w:rsid w:val="00A848EC"/>
    <w:rsid w:val="00A8634B"/>
    <w:rsid w:val="00A8654B"/>
    <w:rsid w:val="00A86CB8"/>
    <w:rsid w:val="00A86DDF"/>
    <w:rsid w:val="00A92690"/>
    <w:rsid w:val="00A96345"/>
    <w:rsid w:val="00A96807"/>
    <w:rsid w:val="00AA0817"/>
    <w:rsid w:val="00AA0C6C"/>
    <w:rsid w:val="00AA0F35"/>
    <w:rsid w:val="00AA1AEE"/>
    <w:rsid w:val="00AA46E8"/>
    <w:rsid w:val="00AA4B26"/>
    <w:rsid w:val="00AA4B79"/>
    <w:rsid w:val="00AA65A0"/>
    <w:rsid w:val="00AA6BF4"/>
    <w:rsid w:val="00AB0281"/>
    <w:rsid w:val="00AB17C5"/>
    <w:rsid w:val="00AB1F5F"/>
    <w:rsid w:val="00AB28F7"/>
    <w:rsid w:val="00AB6C00"/>
    <w:rsid w:val="00AB7665"/>
    <w:rsid w:val="00AC2C0D"/>
    <w:rsid w:val="00AC2CB9"/>
    <w:rsid w:val="00AC3228"/>
    <w:rsid w:val="00AC53FF"/>
    <w:rsid w:val="00AC544E"/>
    <w:rsid w:val="00AC5FA3"/>
    <w:rsid w:val="00AC7260"/>
    <w:rsid w:val="00AC7BE5"/>
    <w:rsid w:val="00AD03C9"/>
    <w:rsid w:val="00AD0802"/>
    <w:rsid w:val="00AD1011"/>
    <w:rsid w:val="00AD2905"/>
    <w:rsid w:val="00AD3601"/>
    <w:rsid w:val="00AD3EA3"/>
    <w:rsid w:val="00AD4195"/>
    <w:rsid w:val="00AD438F"/>
    <w:rsid w:val="00AD49BC"/>
    <w:rsid w:val="00AD5DC6"/>
    <w:rsid w:val="00AD5EEC"/>
    <w:rsid w:val="00AE035D"/>
    <w:rsid w:val="00AE06A6"/>
    <w:rsid w:val="00AE12C6"/>
    <w:rsid w:val="00AE19E4"/>
    <w:rsid w:val="00AE2631"/>
    <w:rsid w:val="00AE420D"/>
    <w:rsid w:val="00AE422B"/>
    <w:rsid w:val="00AE6B23"/>
    <w:rsid w:val="00AE756B"/>
    <w:rsid w:val="00AE7E74"/>
    <w:rsid w:val="00AF12EF"/>
    <w:rsid w:val="00AF429A"/>
    <w:rsid w:val="00AF44E6"/>
    <w:rsid w:val="00AF610D"/>
    <w:rsid w:val="00AF6F84"/>
    <w:rsid w:val="00AF6FA2"/>
    <w:rsid w:val="00AF7CA3"/>
    <w:rsid w:val="00AF7CC9"/>
    <w:rsid w:val="00B00B99"/>
    <w:rsid w:val="00B00EC2"/>
    <w:rsid w:val="00B00F29"/>
    <w:rsid w:val="00B01556"/>
    <w:rsid w:val="00B03EFB"/>
    <w:rsid w:val="00B04D85"/>
    <w:rsid w:val="00B054B8"/>
    <w:rsid w:val="00B067B2"/>
    <w:rsid w:val="00B06837"/>
    <w:rsid w:val="00B06A81"/>
    <w:rsid w:val="00B07A7E"/>
    <w:rsid w:val="00B07F9F"/>
    <w:rsid w:val="00B11C83"/>
    <w:rsid w:val="00B12909"/>
    <w:rsid w:val="00B1366D"/>
    <w:rsid w:val="00B136C3"/>
    <w:rsid w:val="00B1507A"/>
    <w:rsid w:val="00B1734A"/>
    <w:rsid w:val="00B203C7"/>
    <w:rsid w:val="00B20D6E"/>
    <w:rsid w:val="00B21372"/>
    <w:rsid w:val="00B21B67"/>
    <w:rsid w:val="00B23A7A"/>
    <w:rsid w:val="00B2413C"/>
    <w:rsid w:val="00B242F8"/>
    <w:rsid w:val="00B243E9"/>
    <w:rsid w:val="00B2449E"/>
    <w:rsid w:val="00B245FE"/>
    <w:rsid w:val="00B24B36"/>
    <w:rsid w:val="00B319E5"/>
    <w:rsid w:val="00B32BF3"/>
    <w:rsid w:val="00B33054"/>
    <w:rsid w:val="00B34B92"/>
    <w:rsid w:val="00B35831"/>
    <w:rsid w:val="00B36322"/>
    <w:rsid w:val="00B3720D"/>
    <w:rsid w:val="00B37A0E"/>
    <w:rsid w:val="00B4010A"/>
    <w:rsid w:val="00B4034D"/>
    <w:rsid w:val="00B418F2"/>
    <w:rsid w:val="00B4235B"/>
    <w:rsid w:val="00B42F86"/>
    <w:rsid w:val="00B42FB5"/>
    <w:rsid w:val="00B43018"/>
    <w:rsid w:val="00B44DE8"/>
    <w:rsid w:val="00B46E32"/>
    <w:rsid w:val="00B47B39"/>
    <w:rsid w:val="00B47C60"/>
    <w:rsid w:val="00B47D75"/>
    <w:rsid w:val="00B54503"/>
    <w:rsid w:val="00B5523B"/>
    <w:rsid w:val="00B55309"/>
    <w:rsid w:val="00B556B9"/>
    <w:rsid w:val="00B55A03"/>
    <w:rsid w:val="00B5614D"/>
    <w:rsid w:val="00B56CAF"/>
    <w:rsid w:val="00B57695"/>
    <w:rsid w:val="00B605B7"/>
    <w:rsid w:val="00B60890"/>
    <w:rsid w:val="00B61FBB"/>
    <w:rsid w:val="00B64677"/>
    <w:rsid w:val="00B659EA"/>
    <w:rsid w:val="00B65C76"/>
    <w:rsid w:val="00B67E7D"/>
    <w:rsid w:val="00B702E1"/>
    <w:rsid w:val="00B70750"/>
    <w:rsid w:val="00B70F04"/>
    <w:rsid w:val="00B71452"/>
    <w:rsid w:val="00B72209"/>
    <w:rsid w:val="00B72C74"/>
    <w:rsid w:val="00B737C1"/>
    <w:rsid w:val="00B73F0B"/>
    <w:rsid w:val="00B74B74"/>
    <w:rsid w:val="00B754D0"/>
    <w:rsid w:val="00B7627D"/>
    <w:rsid w:val="00B76402"/>
    <w:rsid w:val="00B77915"/>
    <w:rsid w:val="00B802AE"/>
    <w:rsid w:val="00B80859"/>
    <w:rsid w:val="00B80B48"/>
    <w:rsid w:val="00B811F0"/>
    <w:rsid w:val="00B812E9"/>
    <w:rsid w:val="00B8251C"/>
    <w:rsid w:val="00B83902"/>
    <w:rsid w:val="00B843AF"/>
    <w:rsid w:val="00B84C21"/>
    <w:rsid w:val="00B85115"/>
    <w:rsid w:val="00B864D6"/>
    <w:rsid w:val="00B8685C"/>
    <w:rsid w:val="00B908A2"/>
    <w:rsid w:val="00B92266"/>
    <w:rsid w:val="00B922DE"/>
    <w:rsid w:val="00B92362"/>
    <w:rsid w:val="00B92584"/>
    <w:rsid w:val="00B93B29"/>
    <w:rsid w:val="00B93E22"/>
    <w:rsid w:val="00B944F9"/>
    <w:rsid w:val="00B948D1"/>
    <w:rsid w:val="00B94959"/>
    <w:rsid w:val="00B94A41"/>
    <w:rsid w:val="00B95497"/>
    <w:rsid w:val="00B961C6"/>
    <w:rsid w:val="00B96679"/>
    <w:rsid w:val="00B97591"/>
    <w:rsid w:val="00B97FCD"/>
    <w:rsid w:val="00BA1271"/>
    <w:rsid w:val="00BA1F99"/>
    <w:rsid w:val="00BA27DB"/>
    <w:rsid w:val="00BA3377"/>
    <w:rsid w:val="00BA3430"/>
    <w:rsid w:val="00BA4E77"/>
    <w:rsid w:val="00BA578F"/>
    <w:rsid w:val="00BB256B"/>
    <w:rsid w:val="00BB3AA5"/>
    <w:rsid w:val="00BB4EE5"/>
    <w:rsid w:val="00BB6B44"/>
    <w:rsid w:val="00BC0164"/>
    <w:rsid w:val="00BC1759"/>
    <w:rsid w:val="00BC2312"/>
    <w:rsid w:val="00BC29E2"/>
    <w:rsid w:val="00BC3928"/>
    <w:rsid w:val="00BC3C68"/>
    <w:rsid w:val="00BC5900"/>
    <w:rsid w:val="00BC5F62"/>
    <w:rsid w:val="00BC6C73"/>
    <w:rsid w:val="00BC7130"/>
    <w:rsid w:val="00BC7527"/>
    <w:rsid w:val="00BC7927"/>
    <w:rsid w:val="00BC7CF0"/>
    <w:rsid w:val="00BD113D"/>
    <w:rsid w:val="00BD1228"/>
    <w:rsid w:val="00BD1B04"/>
    <w:rsid w:val="00BD1D72"/>
    <w:rsid w:val="00BD28F3"/>
    <w:rsid w:val="00BD2B4F"/>
    <w:rsid w:val="00BD2E5B"/>
    <w:rsid w:val="00BD5899"/>
    <w:rsid w:val="00BD6609"/>
    <w:rsid w:val="00BD6731"/>
    <w:rsid w:val="00BD7215"/>
    <w:rsid w:val="00BD7E58"/>
    <w:rsid w:val="00BE02F3"/>
    <w:rsid w:val="00BE0755"/>
    <w:rsid w:val="00BE0877"/>
    <w:rsid w:val="00BE1741"/>
    <w:rsid w:val="00BE3764"/>
    <w:rsid w:val="00BE3F2C"/>
    <w:rsid w:val="00BE4ED9"/>
    <w:rsid w:val="00BE50BE"/>
    <w:rsid w:val="00BE5219"/>
    <w:rsid w:val="00BE5B50"/>
    <w:rsid w:val="00BE74FD"/>
    <w:rsid w:val="00BE7A86"/>
    <w:rsid w:val="00BF0DC4"/>
    <w:rsid w:val="00BF0DCC"/>
    <w:rsid w:val="00BF12F4"/>
    <w:rsid w:val="00BF1784"/>
    <w:rsid w:val="00BF1845"/>
    <w:rsid w:val="00BF2193"/>
    <w:rsid w:val="00BF3E11"/>
    <w:rsid w:val="00BF61CC"/>
    <w:rsid w:val="00BF66D8"/>
    <w:rsid w:val="00BF6CE9"/>
    <w:rsid w:val="00C000D3"/>
    <w:rsid w:val="00C001D2"/>
    <w:rsid w:val="00C02856"/>
    <w:rsid w:val="00C02E84"/>
    <w:rsid w:val="00C02FC4"/>
    <w:rsid w:val="00C03D5E"/>
    <w:rsid w:val="00C041DC"/>
    <w:rsid w:val="00C058F0"/>
    <w:rsid w:val="00C059A8"/>
    <w:rsid w:val="00C05D09"/>
    <w:rsid w:val="00C068A9"/>
    <w:rsid w:val="00C075D6"/>
    <w:rsid w:val="00C100DD"/>
    <w:rsid w:val="00C10E31"/>
    <w:rsid w:val="00C1128D"/>
    <w:rsid w:val="00C12092"/>
    <w:rsid w:val="00C127AC"/>
    <w:rsid w:val="00C12EA8"/>
    <w:rsid w:val="00C1338E"/>
    <w:rsid w:val="00C13FC8"/>
    <w:rsid w:val="00C14430"/>
    <w:rsid w:val="00C1510E"/>
    <w:rsid w:val="00C163F9"/>
    <w:rsid w:val="00C16BE9"/>
    <w:rsid w:val="00C1795A"/>
    <w:rsid w:val="00C20112"/>
    <w:rsid w:val="00C2716D"/>
    <w:rsid w:val="00C30B8F"/>
    <w:rsid w:val="00C322FB"/>
    <w:rsid w:val="00C3250E"/>
    <w:rsid w:val="00C333B4"/>
    <w:rsid w:val="00C33782"/>
    <w:rsid w:val="00C34F0A"/>
    <w:rsid w:val="00C40326"/>
    <w:rsid w:val="00C41213"/>
    <w:rsid w:val="00C41BC5"/>
    <w:rsid w:val="00C443AE"/>
    <w:rsid w:val="00C452F2"/>
    <w:rsid w:val="00C45744"/>
    <w:rsid w:val="00C457A1"/>
    <w:rsid w:val="00C4595C"/>
    <w:rsid w:val="00C45E6D"/>
    <w:rsid w:val="00C465CF"/>
    <w:rsid w:val="00C46621"/>
    <w:rsid w:val="00C46A41"/>
    <w:rsid w:val="00C47A96"/>
    <w:rsid w:val="00C47B33"/>
    <w:rsid w:val="00C47FE0"/>
    <w:rsid w:val="00C500C9"/>
    <w:rsid w:val="00C5055F"/>
    <w:rsid w:val="00C51D8A"/>
    <w:rsid w:val="00C5519D"/>
    <w:rsid w:val="00C56BF7"/>
    <w:rsid w:val="00C5771C"/>
    <w:rsid w:val="00C60078"/>
    <w:rsid w:val="00C602C2"/>
    <w:rsid w:val="00C6087F"/>
    <w:rsid w:val="00C61219"/>
    <w:rsid w:val="00C61453"/>
    <w:rsid w:val="00C61DE6"/>
    <w:rsid w:val="00C61FE1"/>
    <w:rsid w:val="00C6212E"/>
    <w:rsid w:val="00C6313B"/>
    <w:rsid w:val="00C63B53"/>
    <w:rsid w:val="00C6407D"/>
    <w:rsid w:val="00C644AA"/>
    <w:rsid w:val="00C64932"/>
    <w:rsid w:val="00C653C1"/>
    <w:rsid w:val="00C65507"/>
    <w:rsid w:val="00C65EF0"/>
    <w:rsid w:val="00C66139"/>
    <w:rsid w:val="00C667BC"/>
    <w:rsid w:val="00C67284"/>
    <w:rsid w:val="00C67797"/>
    <w:rsid w:val="00C67896"/>
    <w:rsid w:val="00C67C5A"/>
    <w:rsid w:val="00C67FBD"/>
    <w:rsid w:val="00C701E1"/>
    <w:rsid w:val="00C712B3"/>
    <w:rsid w:val="00C73DB5"/>
    <w:rsid w:val="00C73FC6"/>
    <w:rsid w:val="00C74CCA"/>
    <w:rsid w:val="00C75717"/>
    <w:rsid w:val="00C762DF"/>
    <w:rsid w:val="00C773F3"/>
    <w:rsid w:val="00C80306"/>
    <w:rsid w:val="00C8097C"/>
    <w:rsid w:val="00C80AB0"/>
    <w:rsid w:val="00C81405"/>
    <w:rsid w:val="00C817D1"/>
    <w:rsid w:val="00C84842"/>
    <w:rsid w:val="00C85CE4"/>
    <w:rsid w:val="00C86A3E"/>
    <w:rsid w:val="00C87549"/>
    <w:rsid w:val="00C875A5"/>
    <w:rsid w:val="00C90634"/>
    <w:rsid w:val="00C91A80"/>
    <w:rsid w:val="00C92D7C"/>
    <w:rsid w:val="00C94211"/>
    <w:rsid w:val="00C950DF"/>
    <w:rsid w:val="00C969E7"/>
    <w:rsid w:val="00CA360B"/>
    <w:rsid w:val="00CA3F2F"/>
    <w:rsid w:val="00CA3FD7"/>
    <w:rsid w:val="00CA4CDB"/>
    <w:rsid w:val="00CA6BB2"/>
    <w:rsid w:val="00CA7B7A"/>
    <w:rsid w:val="00CA7BC1"/>
    <w:rsid w:val="00CA7C83"/>
    <w:rsid w:val="00CB14C2"/>
    <w:rsid w:val="00CB267B"/>
    <w:rsid w:val="00CB2EAF"/>
    <w:rsid w:val="00CB5150"/>
    <w:rsid w:val="00CB543E"/>
    <w:rsid w:val="00CB69A3"/>
    <w:rsid w:val="00CC09F1"/>
    <w:rsid w:val="00CC23E8"/>
    <w:rsid w:val="00CC2BB7"/>
    <w:rsid w:val="00CC2D1D"/>
    <w:rsid w:val="00CC2D5A"/>
    <w:rsid w:val="00CC347A"/>
    <w:rsid w:val="00CC38CE"/>
    <w:rsid w:val="00CC3B7E"/>
    <w:rsid w:val="00CC3E8D"/>
    <w:rsid w:val="00CC5AEC"/>
    <w:rsid w:val="00CC5BDD"/>
    <w:rsid w:val="00CC7461"/>
    <w:rsid w:val="00CD006D"/>
    <w:rsid w:val="00CD076A"/>
    <w:rsid w:val="00CD0BFB"/>
    <w:rsid w:val="00CD1A66"/>
    <w:rsid w:val="00CD24DC"/>
    <w:rsid w:val="00CD2B56"/>
    <w:rsid w:val="00CD436D"/>
    <w:rsid w:val="00CD5B7A"/>
    <w:rsid w:val="00CD5E73"/>
    <w:rsid w:val="00CD6695"/>
    <w:rsid w:val="00CD69F5"/>
    <w:rsid w:val="00CD6A48"/>
    <w:rsid w:val="00CD6A9A"/>
    <w:rsid w:val="00CE17C5"/>
    <w:rsid w:val="00CE17D2"/>
    <w:rsid w:val="00CE1E44"/>
    <w:rsid w:val="00CE1FB8"/>
    <w:rsid w:val="00CE273C"/>
    <w:rsid w:val="00CE29FC"/>
    <w:rsid w:val="00CE39A3"/>
    <w:rsid w:val="00CE4056"/>
    <w:rsid w:val="00CE4598"/>
    <w:rsid w:val="00CE4BC2"/>
    <w:rsid w:val="00CE4D5C"/>
    <w:rsid w:val="00CE68F1"/>
    <w:rsid w:val="00CE6EE6"/>
    <w:rsid w:val="00CF038E"/>
    <w:rsid w:val="00CF0B69"/>
    <w:rsid w:val="00CF1086"/>
    <w:rsid w:val="00CF13A4"/>
    <w:rsid w:val="00CF30C2"/>
    <w:rsid w:val="00CF30ED"/>
    <w:rsid w:val="00CF3E31"/>
    <w:rsid w:val="00CF541C"/>
    <w:rsid w:val="00CF621A"/>
    <w:rsid w:val="00CF6247"/>
    <w:rsid w:val="00CF6297"/>
    <w:rsid w:val="00CF6870"/>
    <w:rsid w:val="00CF71A5"/>
    <w:rsid w:val="00D0001D"/>
    <w:rsid w:val="00D01126"/>
    <w:rsid w:val="00D015F7"/>
    <w:rsid w:val="00D01C5D"/>
    <w:rsid w:val="00D01E1F"/>
    <w:rsid w:val="00D01F53"/>
    <w:rsid w:val="00D02686"/>
    <w:rsid w:val="00D050FD"/>
    <w:rsid w:val="00D0530F"/>
    <w:rsid w:val="00D05575"/>
    <w:rsid w:val="00D05E5B"/>
    <w:rsid w:val="00D07B72"/>
    <w:rsid w:val="00D07D2E"/>
    <w:rsid w:val="00D07EA7"/>
    <w:rsid w:val="00D10959"/>
    <w:rsid w:val="00D11C10"/>
    <w:rsid w:val="00D14150"/>
    <w:rsid w:val="00D14573"/>
    <w:rsid w:val="00D16588"/>
    <w:rsid w:val="00D201E7"/>
    <w:rsid w:val="00D21CE1"/>
    <w:rsid w:val="00D22E83"/>
    <w:rsid w:val="00D23B41"/>
    <w:rsid w:val="00D2462B"/>
    <w:rsid w:val="00D24783"/>
    <w:rsid w:val="00D24E4E"/>
    <w:rsid w:val="00D25CA5"/>
    <w:rsid w:val="00D2655F"/>
    <w:rsid w:val="00D30A58"/>
    <w:rsid w:val="00D30AD4"/>
    <w:rsid w:val="00D30B26"/>
    <w:rsid w:val="00D32721"/>
    <w:rsid w:val="00D3284C"/>
    <w:rsid w:val="00D338CD"/>
    <w:rsid w:val="00D35A43"/>
    <w:rsid w:val="00D35CE2"/>
    <w:rsid w:val="00D36347"/>
    <w:rsid w:val="00D36975"/>
    <w:rsid w:val="00D378B8"/>
    <w:rsid w:val="00D37D4B"/>
    <w:rsid w:val="00D41BBF"/>
    <w:rsid w:val="00D42015"/>
    <w:rsid w:val="00D42C9F"/>
    <w:rsid w:val="00D433AD"/>
    <w:rsid w:val="00D45A8B"/>
    <w:rsid w:val="00D46738"/>
    <w:rsid w:val="00D4766B"/>
    <w:rsid w:val="00D47B83"/>
    <w:rsid w:val="00D51A63"/>
    <w:rsid w:val="00D51C5D"/>
    <w:rsid w:val="00D53A5C"/>
    <w:rsid w:val="00D552B9"/>
    <w:rsid w:val="00D555E0"/>
    <w:rsid w:val="00D55FE4"/>
    <w:rsid w:val="00D5793B"/>
    <w:rsid w:val="00D600D9"/>
    <w:rsid w:val="00D60BE0"/>
    <w:rsid w:val="00D60C46"/>
    <w:rsid w:val="00D61841"/>
    <w:rsid w:val="00D6450B"/>
    <w:rsid w:val="00D6471C"/>
    <w:rsid w:val="00D64A27"/>
    <w:rsid w:val="00D666BA"/>
    <w:rsid w:val="00D6710E"/>
    <w:rsid w:val="00D6727B"/>
    <w:rsid w:val="00D70EDF"/>
    <w:rsid w:val="00D7195F"/>
    <w:rsid w:val="00D71A27"/>
    <w:rsid w:val="00D7208A"/>
    <w:rsid w:val="00D73324"/>
    <w:rsid w:val="00D73FF8"/>
    <w:rsid w:val="00D751F8"/>
    <w:rsid w:val="00D753F3"/>
    <w:rsid w:val="00D76214"/>
    <w:rsid w:val="00D76845"/>
    <w:rsid w:val="00D7726A"/>
    <w:rsid w:val="00D80D6A"/>
    <w:rsid w:val="00D81964"/>
    <w:rsid w:val="00D81B0D"/>
    <w:rsid w:val="00D821FB"/>
    <w:rsid w:val="00D83756"/>
    <w:rsid w:val="00D84223"/>
    <w:rsid w:val="00D8422F"/>
    <w:rsid w:val="00D8434A"/>
    <w:rsid w:val="00D84F83"/>
    <w:rsid w:val="00D852DD"/>
    <w:rsid w:val="00D90C4C"/>
    <w:rsid w:val="00D94B43"/>
    <w:rsid w:val="00D95A0C"/>
    <w:rsid w:val="00D96695"/>
    <w:rsid w:val="00D96B23"/>
    <w:rsid w:val="00D96F44"/>
    <w:rsid w:val="00DA05B1"/>
    <w:rsid w:val="00DA25DA"/>
    <w:rsid w:val="00DA5649"/>
    <w:rsid w:val="00DA5B58"/>
    <w:rsid w:val="00DA5EF5"/>
    <w:rsid w:val="00DA769C"/>
    <w:rsid w:val="00DA77E2"/>
    <w:rsid w:val="00DB0643"/>
    <w:rsid w:val="00DB07BD"/>
    <w:rsid w:val="00DB07FD"/>
    <w:rsid w:val="00DB1C73"/>
    <w:rsid w:val="00DB4370"/>
    <w:rsid w:val="00DB4DE8"/>
    <w:rsid w:val="00DB6964"/>
    <w:rsid w:val="00DB7DBD"/>
    <w:rsid w:val="00DC01EB"/>
    <w:rsid w:val="00DC0774"/>
    <w:rsid w:val="00DC165D"/>
    <w:rsid w:val="00DC18D5"/>
    <w:rsid w:val="00DC1B50"/>
    <w:rsid w:val="00DC34C3"/>
    <w:rsid w:val="00DC3B02"/>
    <w:rsid w:val="00DC57D9"/>
    <w:rsid w:val="00DC5A11"/>
    <w:rsid w:val="00DC5A25"/>
    <w:rsid w:val="00DC5FC0"/>
    <w:rsid w:val="00DC6D50"/>
    <w:rsid w:val="00DC7DEA"/>
    <w:rsid w:val="00DD0011"/>
    <w:rsid w:val="00DD02BB"/>
    <w:rsid w:val="00DD1B28"/>
    <w:rsid w:val="00DD2AE3"/>
    <w:rsid w:val="00DD2D2C"/>
    <w:rsid w:val="00DD4086"/>
    <w:rsid w:val="00DD738D"/>
    <w:rsid w:val="00DD7857"/>
    <w:rsid w:val="00DE0176"/>
    <w:rsid w:val="00DE1BC5"/>
    <w:rsid w:val="00DE2313"/>
    <w:rsid w:val="00DE4299"/>
    <w:rsid w:val="00DE5626"/>
    <w:rsid w:val="00DE67B4"/>
    <w:rsid w:val="00DE74C1"/>
    <w:rsid w:val="00DE76BE"/>
    <w:rsid w:val="00DF06DF"/>
    <w:rsid w:val="00DF097F"/>
    <w:rsid w:val="00DF0E23"/>
    <w:rsid w:val="00DF15D6"/>
    <w:rsid w:val="00DF244E"/>
    <w:rsid w:val="00DF25B0"/>
    <w:rsid w:val="00DF3914"/>
    <w:rsid w:val="00DF3CD7"/>
    <w:rsid w:val="00DF48ED"/>
    <w:rsid w:val="00DF72AD"/>
    <w:rsid w:val="00DF7B18"/>
    <w:rsid w:val="00E00107"/>
    <w:rsid w:val="00E0096E"/>
    <w:rsid w:val="00E01CD9"/>
    <w:rsid w:val="00E05195"/>
    <w:rsid w:val="00E05BDA"/>
    <w:rsid w:val="00E06B0C"/>
    <w:rsid w:val="00E07231"/>
    <w:rsid w:val="00E1001B"/>
    <w:rsid w:val="00E10482"/>
    <w:rsid w:val="00E11260"/>
    <w:rsid w:val="00E11B21"/>
    <w:rsid w:val="00E12520"/>
    <w:rsid w:val="00E126A7"/>
    <w:rsid w:val="00E132ED"/>
    <w:rsid w:val="00E13557"/>
    <w:rsid w:val="00E1375C"/>
    <w:rsid w:val="00E14186"/>
    <w:rsid w:val="00E15EC0"/>
    <w:rsid w:val="00E16B3E"/>
    <w:rsid w:val="00E16F26"/>
    <w:rsid w:val="00E177D5"/>
    <w:rsid w:val="00E21671"/>
    <w:rsid w:val="00E22BA3"/>
    <w:rsid w:val="00E22EF5"/>
    <w:rsid w:val="00E23028"/>
    <w:rsid w:val="00E2349B"/>
    <w:rsid w:val="00E25080"/>
    <w:rsid w:val="00E258DD"/>
    <w:rsid w:val="00E26409"/>
    <w:rsid w:val="00E2659B"/>
    <w:rsid w:val="00E26CF4"/>
    <w:rsid w:val="00E26DC8"/>
    <w:rsid w:val="00E2793A"/>
    <w:rsid w:val="00E27D38"/>
    <w:rsid w:val="00E300E6"/>
    <w:rsid w:val="00E320FC"/>
    <w:rsid w:val="00E323C0"/>
    <w:rsid w:val="00E32897"/>
    <w:rsid w:val="00E333D2"/>
    <w:rsid w:val="00E34057"/>
    <w:rsid w:val="00E36E89"/>
    <w:rsid w:val="00E3780B"/>
    <w:rsid w:val="00E37B12"/>
    <w:rsid w:val="00E4051B"/>
    <w:rsid w:val="00E40867"/>
    <w:rsid w:val="00E41491"/>
    <w:rsid w:val="00E415CB"/>
    <w:rsid w:val="00E41913"/>
    <w:rsid w:val="00E41A3C"/>
    <w:rsid w:val="00E43656"/>
    <w:rsid w:val="00E43B17"/>
    <w:rsid w:val="00E4661F"/>
    <w:rsid w:val="00E4715C"/>
    <w:rsid w:val="00E4740E"/>
    <w:rsid w:val="00E50495"/>
    <w:rsid w:val="00E513EB"/>
    <w:rsid w:val="00E5191F"/>
    <w:rsid w:val="00E52A12"/>
    <w:rsid w:val="00E538F2"/>
    <w:rsid w:val="00E606BB"/>
    <w:rsid w:val="00E60F40"/>
    <w:rsid w:val="00E64495"/>
    <w:rsid w:val="00E650E3"/>
    <w:rsid w:val="00E65826"/>
    <w:rsid w:val="00E65F37"/>
    <w:rsid w:val="00E65F4D"/>
    <w:rsid w:val="00E67992"/>
    <w:rsid w:val="00E71643"/>
    <w:rsid w:val="00E71675"/>
    <w:rsid w:val="00E72143"/>
    <w:rsid w:val="00E7358A"/>
    <w:rsid w:val="00E75719"/>
    <w:rsid w:val="00E77238"/>
    <w:rsid w:val="00E772D8"/>
    <w:rsid w:val="00E779AA"/>
    <w:rsid w:val="00E805FF"/>
    <w:rsid w:val="00E817E5"/>
    <w:rsid w:val="00E82197"/>
    <w:rsid w:val="00E8284F"/>
    <w:rsid w:val="00E82AA5"/>
    <w:rsid w:val="00E836E6"/>
    <w:rsid w:val="00E84304"/>
    <w:rsid w:val="00E8513A"/>
    <w:rsid w:val="00E85666"/>
    <w:rsid w:val="00E85836"/>
    <w:rsid w:val="00E85BAC"/>
    <w:rsid w:val="00E8669E"/>
    <w:rsid w:val="00E87612"/>
    <w:rsid w:val="00E918DF"/>
    <w:rsid w:val="00E919FF"/>
    <w:rsid w:val="00E93BDF"/>
    <w:rsid w:val="00E94A4B"/>
    <w:rsid w:val="00E9551D"/>
    <w:rsid w:val="00E96A7C"/>
    <w:rsid w:val="00E9786F"/>
    <w:rsid w:val="00EA0AAA"/>
    <w:rsid w:val="00EA0E1E"/>
    <w:rsid w:val="00EA3A45"/>
    <w:rsid w:val="00EA4F4E"/>
    <w:rsid w:val="00EA52CA"/>
    <w:rsid w:val="00EA59AD"/>
    <w:rsid w:val="00EA5F65"/>
    <w:rsid w:val="00EA6010"/>
    <w:rsid w:val="00EB08DD"/>
    <w:rsid w:val="00EB0EB4"/>
    <w:rsid w:val="00EB1157"/>
    <w:rsid w:val="00EB2B37"/>
    <w:rsid w:val="00EB4508"/>
    <w:rsid w:val="00EB4906"/>
    <w:rsid w:val="00EB6A68"/>
    <w:rsid w:val="00EB6BBB"/>
    <w:rsid w:val="00EB6F66"/>
    <w:rsid w:val="00EB759E"/>
    <w:rsid w:val="00EB76A8"/>
    <w:rsid w:val="00EB7B80"/>
    <w:rsid w:val="00EC3805"/>
    <w:rsid w:val="00EC491B"/>
    <w:rsid w:val="00EC4AFA"/>
    <w:rsid w:val="00EC5168"/>
    <w:rsid w:val="00EC5FB2"/>
    <w:rsid w:val="00EC74F1"/>
    <w:rsid w:val="00EC7675"/>
    <w:rsid w:val="00ED04FB"/>
    <w:rsid w:val="00ED0914"/>
    <w:rsid w:val="00ED1E08"/>
    <w:rsid w:val="00ED38E9"/>
    <w:rsid w:val="00ED402B"/>
    <w:rsid w:val="00ED49FC"/>
    <w:rsid w:val="00ED4CFE"/>
    <w:rsid w:val="00ED6416"/>
    <w:rsid w:val="00ED6794"/>
    <w:rsid w:val="00ED6CC8"/>
    <w:rsid w:val="00ED6E2C"/>
    <w:rsid w:val="00ED7EE4"/>
    <w:rsid w:val="00EE1492"/>
    <w:rsid w:val="00EE2A5A"/>
    <w:rsid w:val="00EE3838"/>
    <w:rsid w:val="00EE4A9D"/>
    <w:rsid w:val="00EE4D3B"/>
    <w:rsid w:val="00EE5021"/>
    <w:rsid w:val="00EE54ED"/>
    <w:rsid w:val="00EE61D0"/>
    <w:rsid w:val="00EE7494"/>
    <w:rsid w:val="00EE7534"/>
    <w:rsid w:val="00EE7AD7"/>
    <w:rsid w:val="00EF3530"/>
    <w:rsid w:val="00EF3761"/>
    <w:rsid w:val="00EF4EF5"/>
    <w:rsid w:val="00EF510E"/>
    <w:rsid w:val="00EF5470"/>
    <w:rsid w:val="00EF55D3"/>
    <w:rsid w:val="00EF5F96"/>
    <w:rsid w:val="00EF6837"/>
    <w:rsid w:val="00F02B07"/>
    <w:rsid w:val="00F065F7"/>
    <w:rsid w:val="00F07795"/>
    <w:rsid w:val="00F07C4D"/>
    <w:rsid w:val="00F10BBA"/>
    <w:rsid w:val="00F119C6"/>
    <w:rsid w:val="00F12DB7"/>
    <w:rsid w:val="00F13FA2"/>
    <w:rsid w:val="00F142E4"/>
    <w:rsid w:val="00F143B9"/>
    <w:rsid w:val="00F1468B"/>
    <w:rsid w:val="00F14D94"/>
    <w:rsid w:val="00F1501C"/>
    <w:rsid w:val="00F164DA"/>
    <w:rsid w:val="00F17808"/>
    <w:rsid w:val="00F17BE6"/>
    <w:rsid w:val="00F20540"/>
    <w:rsid w:val="00F20B33"/>
    <w:rsid w:val="00F21A6D"/>
    <w:rsid w:val="00F22877"/>
    <w:rsid w:val="00F2451F"/>
    <w:rsid w:val="00F268A8"/>
    <w:rsid w:val="00F31083"/>
    <w:rsid w:val="00F32352"/>
    <w:rsid w:val="00F32F92"/>
    <w:rsid w:val="00F3376B"/>
    <w:rsid w:val="00F33AA8"/>
    <w:rsid w:val="00F33B6E"/>
    <w:rsid w:val="00F37AC6"/>
    <w:rsid w:val="00F37DD5"/>
    <w:rsid w:val="00F406BC"/>
    <w:rsid w:val="00F4078F"/>
    <w:rsid w:val="00F422C6"/>
    <w:rsid w:val="00F42348"/>
    <w:rsid w:val="00F423BC"/>
    <w:rsid w:val="00F4284C"/>
    <w:rsid w:val="00F42A00"/>
    <w:rsid w:val="00F43EFA"/>
    <w:rsid w:val="00F4466A"/>
    <w:rsid w:val="00F45585"/>
    <w:rsid w:val="00F460B7"/>
    <w:rsid w:val="00F47765"/>
    <w:rsid w:val="00F5020F"/>
    <w:rsid w:val="00F504F5"/>
    <w:rsid w:val="00F51EB7"/>
    <w:rsid w:val="00F52480"/>
    <w:rsid w:val="00F525C5"/>
    <w:rsid w:val="00F52E97"/>
    <w:rsid w:val="00F53245"/>
    <w:rsid w:val="00F53B21"/>
    <w:rsid w:val="00F53BA5"/>
    <w:rsid w:val="00F54B93"/>
    <w:rsid w:val="00F550D9"/>
    <w:rsid w:val="00F57970"/>
    <w:rsid w:val="00F57E04"/>
    <w:rsid w:val="00F6106A"/>
    <w:rsid w:val="00F61858"/>
    <w:rsid w:val="00F62874"/>
    <w:rsid w:val="00F6305C"/>
    <w:rsid w:val="00F63A88"/>
    <w:rsid w:val="00F63C60"/>
    <w:rsid w:val="00F6425B"/>
    <w:rsid w:val="00F64493"/>
    <w:rsid w:val="00F6569C"/>
    <w:rsid w:val="00F65EE9"/>
    <w:rsid w:val="00F670A7"/>
    <w:rsid w:val="00F70B4E"/>
    <w:rsid w:val="00F71B9C"/>
    <w:rsid w:val="00F72419"/>
    <w:rsid w:val="00F729DD"/>
    <w:rsid w:val="00F73698"/>
    <w:rsid w:val="00F73F55"/>
    <w:rsid w:val="00F75368"/>
    <w:rsid w:val="00F7539F"/>
    <w:rsid w:val="00F75D96"/>
    <w:rsid w:val="00F7787C"/>
    <w:rsid w:val="00F806BA"/>
    <w:rsid w:val="00F80B35"/>
    <w:rsid w:val="00F81892"/>
    <w:rsid w:val="00F81A69"/>
    <w:rsid w:val="00F84D0F"/>
    <w:rsid w:val="00F855B5"/>
    <w:rsid w:val="00F85C7D"/>
    <w:rsid w:val="00F86955"/>
    <w:rsid w:val="00F920D0"/>
    <w:rsid w:val="00F9219A"/>
    <w:rsid w:val="00F924D2"/>
    <w:rsid w:val="00F9311A"/>
    <w:rsid w:val="00F9422F"/>
    <w:rsid w:val="00F948D3"/>
    <w:rsid w:val="00F94ABD"/>
    <w:rsid w:val="00F95C01"/>
    <w:rsid w:val="00F95E15"/>
    <w:rsid w:val="00F96A98"/>
    <w:rsid w:val="00F96D2C"/>
    <w:rsid w:val="00F97A0D"/>
    <w:rsid w:val="00FA1A68"/>
    <w:rsid w:val="00FA1B3F"/>
    <w:rsid w:val="00FA2861"/>
    <w:rsid w:val="00FA3062"/>
    <w:rsid w:val="00FA326C"/>
    <w:rsid w:val="00FA337D"/>
    <w:rsid w:val="00FA3C31"/>
    <w:rsid w:val="00FA4A6F"/>
    <w:rsid w:val="00FA6299"/>
    <w:rsid w:val="00FA676F"/>
    <w:rsid w:val="00FA6CDB"/>
    <w:rsid w:val="00FB11EF"/>
    <w:rsid w:val="00FB1393"/>
    <w:rsid w:val="00FB187A"/>
    <w:rsid w:val="00FB24BA"/>
    <w:rsid w:val="00FB4362"/>
    <w:rsid w:val="00FB4619"/>
    <w:rsid w:val="00FB4C84"/>
    <w:rsid w:val="00FB5A2B"/>
    <w:rsid w:val="00FB653A"/>
    <w:rsid w:val="00FB6EB5"/>
    <w:rsid w:val="00FB7E98"/>
    <w:rsid w:val="00FC0314"/>
    <w:rsid w:val="00FC0D92"/>
    <w:rsid w:val="00FC0DE0"/>
    <w:rsid w:val="00FC0EBC"/>
    <w:rsid w:val="00FC16F1"/>
    <w:rsid w:val="00FC23AA"/>
    <w:rsid w:val="00FC29E1"/>
    <w:rsid w:val="00FC3CA0"/>
    <w:rsid w:val="00FC431B"/>
    <w:rsid w:val="00FC4B6C"/>
    <w:rsid w:val="00FC6893"/>
    <w:rsid w:val="00FC6C2B"/>
    <w:rsid w:val="00FC7409"/>
    <w:rsid w:val="00FC7504"/>
    <w:rsid w:val="00FC75A5"/>
    <w:rsid w:val="00FD1021"/>
    <w:rsid w:val="00FD1B08"/>
    <w:rsid w:val="00FD1D35"/>
    <w:rsid w:val="00FD2A8F"/>
    <w:rsid w:val="00FD2BAC"/>
    <w:rsid w:val="00FD30F2"/>
    <w:rsid w:val="00FD36FC"/>
    <w:rsid w:val="00FD3F19"/>
    <w:rsid w:val="00FD4076"/>
    <w:rsid w:val="00FD52DE"/>
    <w:rsid w:val="00FD5EC1"/>
    <w:rsid w:val="00FD644B"/>
    <w:rsid w:val="00FD6800"/>
    <w:rsid w:val="00FD7B1D"/>
    <w:rsid w:val="00FD7C82"/>
    <w:rsid w:val="00FD7FF5"/>
    <w:rsid w:val="00FE0748"/>
    <w:rsid w:val="00FE0BB7"/>
    <w:rsid w:val="00FE0CC5"/>
    <w:rsid w:val="00FE1112"/>
    <w:rsid w:val="00FE122D"/>
    <w:rsid w:val="00FE3FB3"/>
    <w:rsid w:val="00FE4B3D"/>
    <w:rsid w:val="00FE58B0"/>
    <w:rsid w:val="00FE5B00"/>
    <w:rsid w:val="00FE6031"/>
    <w:rsid w:val="00FE6EAF"/>
    <w:rsid w:val="00FF0187"/>
    <w:rsid w:val="00FF1771"/>
    <w:rsid w:val="00FF1C10"/>
    <w:rsid w:val="00FF3C74"/>
    <w:rsid w:val="00FF4E56"/>
    <w:rsid w:val="00FF66AA"/>
    <w:rsid w:val="00FF6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7073"/>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781075309">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459182345">
      <w:bodyDiv w:val="1"/>
      <w:marLeft w:val="0"/>
      <w:marRight w:val="0"/>
      <w:marTop w:val="0"/>
      <w:marBottom w:val="0"/>
      <w:divBdr>
        <w:top w:val="none" w:sz="0" w:space="0" w:color="auto"/>
        <w:left w:val="none" w:sz="0" w:space="0" w:color="auto"/>
        <w:bottom w:val="none" w:sz="0" w:space="0" w:color="auto"/>
        <w:right w:val="none" w:sz="0" w:space="0" w:color="auto"/>
      </w:divBdr>
    </w:div>
    <w:div w:id="1491362914">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package" Target="embeddings/Microsoft_Excel_Worksheet3.xlsx"/><Relationship Id="rId42" Type="http://schemas.openxmlformats.org/officeDocument/2006/relationships/package" Target="embeddings/Microsoft_Excel_Worksheet13.xlsx"/><Relationship Id="rId47" Type="http://schemas.openxmlformats.org/officeDocument/2006/relationships/image" Target="media/image22.emf"/><Relationship Id="rId63" Type="http://schemas.openxmlformats.org/officeDocument/2006/relationships/image" Target="media/image29.emf"/><Relationship Id="rId68" Type="http://schemas.openxmlformats.org/officeDocument/2006/relationships/package" Target="embeddings/Microsoft_Excel_Worksheet25.xlsx"/><Relationship Id="rId84" Type="http://schemas.openxmlformats.org/officeDocument/2006/relationships/package" Target="embeddings/Microsoft_Excel_Worksheet33.xlsx"/><Relationship Id="rId89" Type="http://schemas.openxmlformats.org/officeDocument/2006/relationships/image" Target="media/image42.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emf"/><Relationship Id="rId107" Type="http://schemas.openxmlformats.org/officeDocument/2006/relationships/image" Target="media/image51.emf"/><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package" Target="embeddings/Microsoft_Excel_Worksheet8.xlsx"/><Relationship Id="rId37" Type="http://schemas.openxmlformats.org/officeDocument/2006/relationships/image" Target="media/image17.emf"/><Relationship Id="rId40" Type="http://schemas.openxmlformats.org/officeDocument/2006/relationships/package" Target="embeddings/Microsoft_Excel_Worksheet12.xls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Excel_Worksheet21.xlsx"/><Relationship Id="rId66" Type="http://schemas.openxmlformats.org/officeDocument/2006/relationships/package" Target="embeddings/Microsoft_Excel_Worksheet24.xlsx"/><Relationship Id="rId74" Type="http://schemas.openxmlformats.org/officeDocument/2006/relationships/package" Target="embeddings/Microsoft_Excel_Worksheet28.xls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Excel_Worksheet42.xlsx"/><Relationship Id="rId110" Type="http://schemas.openxmlformats.org/officeDocument/2006/relationships/package" Target="embeddings/Microsoft_Excel_Worksheet46.xlsx"/><Relationship Id="rId5" Type="http://schemas.openxmlformats.org/officeDocument/2006/relationships/webSettings" Target="webSettings.xml"/><Relationship Id="rId61" Type="http://schemas.openxmlformats.org/officeDocument/2006/relationships/hyperlink" Target="http://www.imbel.gov.br/index.php/termos-de-" TargetMode="External"/><Relationship Id="rId82" Type="http://schemas.openxmlformats.org/officeDocument/2006/relationships/package" Target="embeddings/Microsoft_Excel_Worksheet32.xlsx"/><Relationship Id="rId90" Type="http://schemas.openxmlformats.org/officeDocument/2006/relationships/package" Target="embeddings/Microsoft_Excel_Worksheet36.xlsx"/><Relationship Id="rId95" Type="http://schemas.openxmlformats.org/officeDocument/2006/relationships/image" Target="media/image45.emf"/><Relationship Id="rId19" Type="http://schemas.openxmlformats.org/officeDocument/2006/relationships/image" Target="media/image7.png"/><Relationship Id="rId14" Type="http://schemas.openxmlformats.org/officeDocument/2006/relationships/package" Target="embeddings/Microsoft_Excel_Worksheet2.xlsx"/><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package" Target="embeddings/Microsoft_Excel_Worksheet7.xls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16.xlsx"/><Relationship Id="rId56" Type="http://schemas.openxmlformats.org/officeDocument/2006/relationships/package" Target="embeddings/Microsoft_Excel_Worksheet20.xlsx"/><Relationship Id="rId64" Type="http://schemas.openxmlformats.org/officeDocument/2006/relationships/package" Target="embeddings/Microsoft_Excel_Worksheet23.xls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Excel_Worksheet41.xlsx"/><Relationship Id="rId105"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package" Target="embeddings/Microsoft_Excel_Worksheet27.xlsx"/><Relationship Id="rId80" Type="http://schemas.openxmlformats.org/officeDocument/2006/relationships/package" Target="embeddings/Microsoft_Excel_Worksheet31.xls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Excel_Worksheet40.xlsx"/><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header" Target="header2.xml"/><Relationship Id="rId25" Type="http://schemas.openxmlformats.org/officeDocument/2006/relationships/package" Target="embeddings/Microsoft_Excel_Worksheet5.xlsx"/><Relationship Id="rId33" Type="http://schemas.openxmlformats.org/officeDocument/2006/relationships/image" Target="media/image15.emf"/><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59" Type="http://schemas.openxmlformats.org/officeDocument/2006/relationships/image" Target="media/image28.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package" Target="embeddings/Microsoft_Excel_Worksheet45.xlsx"/><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package" Target="embeddings/Microsoft_Excel_Worksheet19.xlsx"/><Relationship Id="rId62" Type="http://schemas.openxmlformats.org/officeDocument/2006/relationships/hyperlink" Target="http://www.imbel.gov.br/index.php/termos-de-" TargetMode="External"/><Relationship Id="rId70" Type="http://schemas.openxmlformats.org/officeDocument/2006/relationships/package" Target="embeddings/Microsoft_Excel_Worksheet26.xls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Excel_Worksheet35.xlsx"/><Relationship Id="rId91" Type="http://schemas.openxmlformats.org/officeDocument/2006/relationships/image" Target="media/image43.emf"/><Relationship Id="rId96" Type="http://schemas.openxmlformats.org/officeDocument/2006/relationships/package" Target="embeddings/Microsoft_Excel_Worksheet39.xlsx"/><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package" Target="embeddings/Microsoft_Excel_Worksheet4.xlsx"/><Relationship Id="rId28" Type="http://schemas.openxmlformats.org/officeDocument/2006/relationships/package" Target="embeddings/Microsoft_Excel_Worksheet6.xlsx"/><Relationship Id="rId36" Type="http://schemas.openxmlformats.org/officeDocument/2006/relationships/package" Target="embeddings/Microsoft_Excel_Worksheet10.xlsx"/><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package" Target="embeddings/Microsoft_Excel_Worksheet44.xlsx"/><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60" Type="http://schemas.openxmlformats.org/officeDocument/2006/relationships/package" Target="embeddings/Microsoft_Excel_Worksheet22.xls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Excel_Worksheet30.xlsx"/><Relationship Id="rId81" Type="http://schemas.openxmlformats.org/officeDocument/2006/relationships/image" Target="media/image38.emf"/><Relationship Id="rId86" Type="http://schemas.openxmlformats.org/officeDocument/2006/relationships/package" Target="embeddings/Microsoft_Excel_Worksheet34.xlsx"/><Relationship Id="rId94" Type="http://schemas.openxmlformats.org/officeDocument/2006/relationships/package" Target="embeddings/Microsoft_Excel_Worksheet38.xlsx"/><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2.xml"/><Relationship Id="rId39" Type="http://schemas.openxmlformats.org/officeDocument/2006/relationships/image" Target="media/image18.emf"/><Relationship Id="rId109" Type="http://schemas.openxmlformats.org/officeDocument/2006/relationships/image" Target="media/image52.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6.emf"/><Relationship Id="rId76" Type="http://schemas.openxmlformats.org/officeDocument/2006/relationships/package" Target="embeddings/Microsoft_Excel_Worksheet29.xlsx"/><Relationship Id="rId97" Type="http://schemas.openxmlformats.org/officeDocument/2006/relationships/image" Target="media/image46.emf"/><Relationship Id="rId104" Type="http://schemas.openxmlformats.org/officeDocument/2006/relationships/package" Target="embeddings/Microsoft_Excel_Worksheet43.xlsx"/><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Microsoft_Excel_Worksheet37.xlsx"/></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4D25B-5AD4-4A09-B961-72E1C4D7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3481</TotalTime>
  <Pages>35</Pages>
  <Words>10414</Words>
  <Characters>56236</Characters>
  <Application>Microsoft Office Word</Application>
  <DocSecurity>0</DocSecurity>
  <Lines>468</Lines>
  <Paragraphs>133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dradm31</cp:lastModifiedBy>
  <cp:revision>205</cp:revision>
  <cp:lastPrinted>2024-08-09T14:19:00Z</cp:lastPrinted>
  <dcterms:created xsi:type="dcterms:W3CDTF">2024-06-28T14:21:00Z</dcterms:created>
  <dcterms:modified xsi:type="dcterms:W3CDTF">2024-10-01T17:10:00Z</dcterms:modified>
</cp:coreProperties>
</file>